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0F" w:rsidRDefault="004E460F" w:rsidP="004E460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124460</wp:posOffset>
            </wp:positionV>
            <wp:extent cx="568325" cy="695325"/>
            <wp:effectExtent l="19050" t="0" r="3175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60F" w:rsidRDefault="004E460F" w:rsidP="004E460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E460F" w:rsidRDefault="004E460F" w:rsidP="004E460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4E460F" w:rsidRDefault="004E460F" w:rsidP="004E460F">
      <w:pPr>
        <w:pStyle w:val="a9"/>
        <w:rPr>
          <w:b/>
          <w:sz w:val="28"/>
          <w:szCs w:val="28"/>
        </w:rPr>
      </w:pPr>
    </w:p>
    <w:p w:rsidR="004E460F" w:rsidRDefault="004E460F" w:rsidP="004E460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АДМИНИСТРАЦИЯ</w:t>
      </w:r>
    </w:p>
    <w:p w:rsidR="004E460F" w:rsidRDefault="004E460F" w:rsidP="004E460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РЕДУТОВСКОГО СЕЛЬСКОГО ПОСЕЛЕНИЯ</w:t>
      </w:r>
    </w:p>
    <w:p w:rsidR="004E460F" w:rsidRDefault="004E460F" w:rsidP="004E460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ЧЕСМЕНСКОГО МУНИЦИПАЛЬНОГО РАЙОНА</w:t>
      </w:r>
    </w:p>
    <w:p w:rsidR="004E460F" w:rsidRDefault="004E460F" w:rsidP="004E460F">
      <w:pPr>
        <w:pStyle w:val="a9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ЧЕЛЯБИНСКОЙ ОБЛАСТИ</w:t>
      </w:r>
    </w:p>
    <w:p w:rsidR="004E460F" w:rsidRDefault="004E460F" w:rsidP="004E460F">
      <w:pPr>
        <w:outlineLvl w:val="0"/>
        <w:rPr>
          <w:b/>
        </w:rPr>
      </w:pPr>
    </w:p>
    <w:p w:rsidR="004E460F" w:rsidRPr="00F56179" w:rsidRDefault="004E460F" w:rsidP="004E460F">
      <w:pPr>
        <w:outlineLvl w:val="0"/>
        <w:rPr>
          <w:b/>
          <w:i/>
        </w:rPr>
      </w:pPr>
      <w:r w:rsidRPr="00F56179">
        <w:rPr>
          <w:b/>
        </w:rPr>
        <w:t xml:space="preserve">                                                       </w:t>
      </w:r>
      <w:r w:rsidRPr="00F56179">
        <w:rPr>
          <w:b/>
          <w:szCs w:val="28"/>
        </w:rPr>
        <w:t>ПОСТАНОВЛЕНИЕ</w:t>
      </w:r>
      <w:r w:rsidRPr="00F56179">
        <w:t xml:space="preserve">    </w:t>
      </w:r>
    </w:p>
    <w:p w:rsidR="004E460F" w:rsidRPr="00F56179" w:rsidRDefault="004E460F" w:rsidP="004E460F">
      <w:pPr>
        <w:pStyle w:val="7"/>
        <w:jc w:val="center"/>
        <w:rPr>
          <w:b/>
          <w:sz w:val="28"/>
          <w:szCs w:val="28"/>
        </w:rPr>
      </w:pPr>
      <w:r w:rsidRPr="00F56179">
        <w:rPr>
          <w:sz w:val="28"/>
        </w:rPr>
        <w:t xml:space="preserve"> </w:t>
      </w:r>
    </w:p>
    <w:p w:rsidR="004E460F" w:rsidRPr="00F56179" w:rsidRDefault="004E460F" w:rsidP="004E460F">
      <w:pPr>
        <w:rPr>
          <w:b/>
          <w:i/>
          <w:u w:val="single"/>
        </w:rPr>
      </w:pPr>
      <w:r w:rsidRPr="00F56179">
        <w:rPr>
          <w:b/>
        </w:rPr>
        <w:t xml:space="preserve">от </w:t>
      </w:r>
      <w:r w:rsidRPr="00F56179">
        <w:rPr>
          <w:b/>
          <w:u w:val="single"/>
        </w:rPr>
        <w:t>20.01.2018</w:t>
      </w:r>
      <w:r w:rsidRPr="00F56179">
        <w:rPr>
          <w:b/>
        </w:rPr>
        <w:t xml:space="preserve"> г.                      </w:t>
      </w:r>
      <w:r>
        <w:rPr>
          <w:b/>
        </w:rPr>
        <w:t xml:space="preserve">                           </w:t>
      </w:r>
      <w:r w:rsidRPr="00F56179">
        <w:rPr>
          <w:b/>
        </w:rPr>
        <w:t xml:space="preserve">                </w:t>
      </w:r>
      <w:r w:rsidR="00BA1E46">
        <w:rPr>
          <w:b/>
        </w:rPr>
        <w:t xml:space="preserve">                            № 16</w:t>
      </w:r>
      <w:r w:rsidRPr="00F56179">
        <w:rPr>
          <w:b/>
        </w:rPr>
        <w:t xml:space="preserve">                                                                                                          </w:t>
      </w:r>
    </w:p>
    <w:p w:rsidR="004E460F" w:rsidRDefault="004E460F" w:rsidP="004E460F">
      <w:pPr>
        <w:ind w:right="5642"/>
        <w:jc w:val="both"/>
        <w:rPr>
          <w:b/>
        </w:rPr>
      </w:pPr>
      <w:r w:rsidRPr="00F56179">
        <w:rPr>
          <w:b/>
        </w:rPr>
        <w:t>п. Редутово</w:t>
      </w:r>
    </w:p>
    <w:p w:rsidR="004E460F" w:rsidRPr="00F56179" w:rsidRDefault="004E460F" w:rsidP="004E460F">
      <w:pPr>
        <w:ind w:right="5642"/>
        <w:jc w:val="both"/>
        <w:rPr>
          <w:b/>
          <w:i/>
        </w:rPr>
      </w:pPr>
    </w:p>
    <w:p w:rsidR="00A412C1" w:rsidRDefault="00A412C1" w:rsidP="00A41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011FA">
        <w:rPr>
          <w:b/>
          <w:sz w:val="28"/>
          <w:szCs w:val="28"/>
        </w:rPr>
        <w:t>б утверждения положения пункта выдачи  индивидуальной защиты (</w:t>
      </w:r>
      <w:proofErr w:type="gramStart"/>
      <w:r w:rsidR="000011FA">
        <w:rPr>
          <w:b/>
          <w:sz w:val="28"/>
          <w:szCs w:val="28"/>
        </w:rPr>
        <w:t>СИЗ</w:t>
      </w:r>
      <w:proofErr w:type="gramEnd"/>
      <w:r w:rsidR="000011FA">
        <w:rPr>
          <w:b/>
          <w:sz w:val="28"/>
          <w:szCs w:val="28"/>
        </w:rPr>
        <w:t xml:space="preserve">) и </w:t>
      </w:r>
      <w:r>
        <w:rPr>
          <w:b/>
          <w:sz w:val="28"/>
          <w:szCs w:val="28"/>
        </w:rPr>
        <w:t xml:space="preserve"> создании пункта выдачи  средств индивидуальной защиты</w:t>
      </w:r>
    </w:p>
    <w:p w:rsidR="00A412C1" w:rsidRPr="00A412C1" w:rsidRDefault="00A412C1" w:rsidP="00A41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E460F">
        <w:rPr>
          <w:b/>
          <w:sz w:val="28"/>
          <w:szCs w:val="28"/>
        </w:rPr>
        <w:t>Редутовского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A412C1" w:rsidRDefault="00A412C1" w:rsidP="00A412C1">
      <w:pPr>
        <w:jc w:val="center"/>
      </w:pPr>
    </w:p>
    <w:p w:rsidR="00A412C1" w:rsidRDefault="00A412C1" w:rsidP="00A412C1"/>
    <w:p w:rsidR="00A412C1" w:rsidRDefault="00A412C1" w:rsidP="00A412C1"/>
    <w:p w:rsidR="00A412C1" w:rsidRDefault="00A412C1" w:rsidP="00A41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законов Российской Федерации, «О гражданской обороне» № 28-ФЗ от 12.02.1998г., «О защите населения и территорий» № 68-ФЗ от 21.12.1994г., а также в целях своевременного обеспечения населения </w:t>
      </w:r>
      <w:r w:rsidR="004E460F">
        <w:rPr>
          <w:sz w:val="28"/>
          <w:szCs w:val="28"/>
        </w:rPr>
        <w:t>Редутовского</w:t>
      </w:r>
      <w:r>
        <w:rPr>
          <w:sz w:val="28"/>
          <w:szCs w:val="28"/>
        </w:rPr>
        <w:t xml:space="preserve"> сельского поселения средствами индивидуальной защиты,   </w:t>
      </w:r>
    </w:p>
    <w:p w:rsidR="00A412C1" w:rsidRDefault="00A412C1" w:rsidP="00A412C1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:</w:t>
      </w:r>
    </w:p>
    <w:p w:rsidR="00A412C1" w:rsidRDefault="00A412C1" w:rsidP="00A412C1">
      <w:pPr>
        <w:rPr>
          <w:b/>
          <w:sz w:val="28"/>
          <w:szCs w:val="28"/>
        </w:rPr>
      </w:pPr>
    </w:p>
    <w:p w:rsidR="000011FA" w:rsidRPr="000011FA" w:rsidRDefault="00A412C1" w:rsidP="00A412C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11FA">
        <w:rPr>
          <w:sz w:val="28"/>
          <w:szCs w:val="28"/>
        </w:rPr>
        <w:t xml:space="preserve">). </w:t>
      </w:r>
      <w:r w:rsidR="000011FA" w:rsidRPr="000011FA">
        <w:rPr>
          <w:sz w:val="28"/>
          <w:szCs w:val="28"/>
        </w:rPr>
        <w:t xml:space="preserve"> Утвердить  Положение о пункте выдачи  индивидуальной защиты (</w:t>
      </w:r>
      <w:proofErr w:type="gramStart"/>
      <w:r w:rsidR="000011FA" w:rsidRPr="000011FA">
        <w:rPr>
          <w:sz w:val="28"/>
          <w:szCs w:val="28"/>
        </w:rPr>
        <w:t>СИЗ</w:t>
      </w:r>
      <w:proofErr w:type="gramEnd"/>
      <w:r w:rsidR="000011FA" w:rsidRPr="000011FA">
        <w:rPr>
          <w:sz w:val="28"/>
          <w:szCs w:val="28"/>
        </w:rPr>
        <w:t>)</w:t>
      </w:r>
    </w:p>
    <w:p w:rsidR="00A412C1" w:rsidRPr="000011FA" w:rsidRDefault="000011FA" w:rsidP="00A412C1">
      <w:pPr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2). </w:t>
      </w:r>
      <w:r w:rsidR="00A412C1" w:rsidRPr="000011FA">
        <w:rPr>
          <w:sz w:val="28"/>
          <w:szCs w:val="28"/>
        </w:rPr>
        <w:t xml:space="preserve">Создать на территории </w:t>
      </w:r>
      <w:r w:rsidR="004E460F">
        <w:rPr>
          <w:sz w:val="28"/>
          <w:szCs w:val="28"/>
        </w:rPr>
        <w:t>Редутовского</w:t>
      </w:r>
      <w:r w:rsidR="00A412C1" w:rsidRPr="000011FA">
        <w:rPr>
          <w:sz w:val="28"/>
          <w:szCs w:val="28"/>
        </w:rPr>
        <w:t xml:space="preserve"> сельского поселения пункт выдачи средств индивидуальной защиты (ПВ СИЗ).</w:t>
      </w:r>
    </w:p>
    <w:p w:rsidR="00A412C1" w:rsidRPr="000011FA" w:rsidRDefault="00A412C1" w:rsidP="00A412C1">
      <w:pPr>
        <w:jc w:val="both"/>
        <w:rPr>
          <w:sz w:val="28"/>
          <w:szCs w:val="28"/>
        </w:rPr>
      </w:pPr>
      <w:r w:rsidRPr="000011FA">
        <w:rPr>
          <w:sz w:val="28"/>
          <w:szCs w:val="28"/>
        </w:rPr>
        <w:t>2). Утвердить приложения:</w:t>
      </w:r>
    </w:p>
    <w:p w:rsidR="00A412C1" w:rsidRPr="000011FA" w:rsidRDefault="00A412C1" w:rsidP="00A412C1">
      <w:pPr>
        <w:jc w:val="both"/>
        <w:rPr>
          <w:sz w:val="28"/>
          <w:szCs w:val="28"/>
        </w:rPr>
      </w:pPr>
      <w:r w:rsidRPr="000011FA">
        <w:rPr>
          <w:sz w:val="28"/>
          <w:szCs w:val="28"/>
        </w:rPr>
        <w:t>-  Приложение № 1 «Список пунктов выдачи СИЗ».</w:t>
      </w:r>
    </w:p>
    <w:p w:rsidR="00A412C1" w:rsidRPr="000011FA" w:rsidRDefault="00A412C1" w:rsidP="00A412C1">
      <w:pPr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-  Приложение № 2 «Документация пункта выдачи </w:t>
      </w:r>
      <w:proofErr w:type="gramStart"/>
      <w:r w:rsidRPr="000011FA">
        <w:rPr>
          <w:sz w:val="28"/>
          <w:szCs w:val="28"/>
        </w:rPr>
        <w:t>СИЗ</w:t>
      </w:r>
      <w:proofErr w:type="gramEnd"/>
      <w:r w:rsidRPr="000011FA">
        <w:rPr>
          <w:sz w:val="28"/>
          <w:szCs w:val="28"/>
        </w:rPr>
        <w:t>».</w:t>
      </w:r>
    </w:p>
    <w:p w:rsidR="003E740A" w:rsidRPr="000011FA" w:rsidRDefault="000011FA" w:rsidP="000011FA">
      <w:pPr>
        <w:rPr>
          <w:sz w:val="28"/>
          <w:szCs w:val="28"/>
        </w:rPr>
      </w:pPr>
      <w:r>
        <w:rPr>
          <w:sz w:val="28"/>
          <w:szCs w:val="28"/>
        </w:rPr>
        <w:t>-   П</w:t>
      </w:r>
      <w:r w:rsidR="003E740A" w:rsidRPr="000011FA">
        <w:rPr>
          <w:sz w:val="28"/>
          <w:szCs w:val="28"/>
        </w:rPr>
        <w:t>риложение № 3 Положение</w:t>
      </w:r>
      <w:r w:rsidRPr="000011FA">
        <w:rPr>
          <w:sz w:val="28"/>
          <w:szCs w:val="28"/>
        </w:rPr>
        <w:t xml:space="preserve"> о пункте выдачи (ПВ) средств  индивидуальной защиты (</w:t>
      </w:r>
      <w:proofErr w:type="gramStart"/>
      <w:r w:rsidRPr="000011FA">
        <w:rPr>
          <w:sz w:val="28"/>
          <w:szCs w:val="28"/>
        </w:rPr>
        <w:t>СИЗ</w:t>
      </w:r>
      <w:proofErr w:type="gramEnd"/>
      <w:r w:rsidRPr="000011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12C1" w:rsidRDefault="00A412C1" w:rsidP="00A412C1">
      <w:pPr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4E460F" w:rsidRDefault="00A412C1" w:rsidP="00A412C1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60F">
        <w:rPr>
          <w:sz w:val="28"/>
          <w:szCs w:val="28"/>
        </w:rPr>
        <w:t>Редутовского</w:t>
      </w:r>
    </w:p>
    <w:p w:rsidR="00A412C1" w:rsidRDefault="004E460F" w:rsidP="00A412C1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</w:t>
      </w:r>
      <w:r w:rsidR="00A412C1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С.Р.Башаков</w:t>
      </w:r>
      <w:proofErr w:type="spellEnd"/>
    </w:p>
    <w:p w:rsidR="00A412C1" w:rsidRDefault="00A412C1" w:rsidP="00A412C1">
      <w:pPr>
        <w:tabs>
          <w:tab w:val="left" w:pos="2940"/>
        </w:tabs>
        <w:rPr>
          <w:sz w:val="28"/>
          <w:szCs w:val="28"/>
        </w:rPr>
      </w:pPr>
    </w:p>
    <w:p w:rsidR="00A412C1" w:rsidRDefault="00A412C1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3E740A" w:rsidRDefault="003E740A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Pr="00C12755" w:rsidRDefault="00C12755" w:rsidP="00C12755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C12755">
        <w:rPr>
          <w:sz w:val="22"/>
          <w:szCs w:val="22"/>
        </w:rPr>
        <w:t xml:space="preserve">Приложение № 1 </w:t>
      </w:r>
    </w:p>
    <w:p w:rsidR="00C12755" w:rsidRPr="00C12755" w:rsidRDefault="00C12755" w:rsidP="00C12755">
      <w:pPr>
        <w:jc w:val="center"/>
        <w:rPr>
          <w:b/>
          <w:sz w:val="28"/>
          <w:szCs w:val="28"/>
        </w:rPr>
      </w:pPr>
      <w:r w:rsidRPr="00C12755">
        <w:rPr>
          <w:b/>
          <w:sz w:val="28"/>
          <w:szCs w:val="28"/>
        </w:rPr>
        <w:t xml:space="preserve"> Приложение № 1 «Список пунктов выдачи СИЗ»</w:t>
      </w: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44"/>
        <w:gridCol w:w="3000"/>
        <w:gridCol w:w="3727"/>
      </w:tblGrid>
      <w:tr w:rsidR="00C12755" w:rsidTr="00C12755">
        <w:tc>
          <w:tcPr>
            <w:tcW w:w="3190" w:type="dxa"/>
          </w:tcPr>
          <w:p w:rsidR="00C12755" w:rsidRPr="00C12755" w:rsidRDefault="00C12755" w:rsidP="00A412C1">
            <w:pPr>
              <w:rPr>
                <w:b/>
                <w:sz w:val="28"/>
                <w:szCs w:val="28"/>
              </w:rPr>
            </w:pPr>
            <w:r w:rsidRPr="00C12755">
              <w:rPr>
                <w:b/>
                <w:sz w:val="28"/>
                <w:szCs w:val="28"/>
              </w:rPr>
              <w:t xml:space="preserve">Пункт выдачи № </w:t>
            </w:r>
          </w:p>
        </w:tc>
        <w:tc>
          <w:tcPr>
            <w:tcW w:w="3190" w:type="dxa"/>
          </w:tcPr>
          <w:p w:rsidR="00C12755" w:rsidRPr="00C12755" w:rsidRDefault="00C12755" w:rsidP="00A412C1">
            <w:pPr>
              <w:rPr>
                <w:b/>
                <w:sz w:val="28"/>
                <w:szCs w:val="28"/>
              </w:rPr>
            </w:pPr>
            <w:r w:rsidRPr="00C12755">
              <w:rPr>
                <w:b/>
                <w:sz w:val="28"/>
                <w:szCs w:val="28"/>
              </w:rPr>
              <w:t xml:space="preserve">Наименование места выдачи </w:t>
            </w:r>
          </w:p>
        </w:tc>
        <w:tc>
          <w:tcPr>
            <w:tcW w:w="3191" w:type="dxa"/>
          </w:tcPr>
          <w:p w:rsidR="00C12755" w:rsidRPr="00C12755" w:rsidRDefault="00C12755" w:rsidP="00A412C1">
            <w:pPr>
              <w:rPr>
                <w:b/>
                <w:sz w:val="28"/>
                <w:szCs w:val="28"/>
              </w:rPr>
            </w:pPr>
            <w:r w:rsidRPr="00C12755">
              <w:rPr>
                <w:b/>
                <w:sz w:val="28"/>
                <w:szCs w:val="28"/>
              </w:rPr>
              <w:t xml:space="preserve">Адрес нахождения пункта выдачи </w:t>
            </w:r>
          </w:p>
        </w:tc>
      </w:tr>
      <w:tr w:rsidR="00C12755" w:rsidTr="00C12755">
        <w:tc>
          <w:tcPr>
            <w:tcW w:w="3190" w:type="dxa"/>
          </w:tcPr>
          <w:p w:rsidR="00C12755" w:rsidRDefault="00C12755" w:rsidP="00A412C1">
            <w:pPr>
              <w:rPr>
                <w:sz w:val="28"/>
                <w:szCs w:val="28"/>
              </w:rPr>
            </w:pPr>
            <w:r w:rsidRPr="00C12755">
              <w:rPr>
                <w:bCs/>
                <w:sz w:val="28"/>
                <w:szCs w:val="28"/>
              </w:rPr>
              <w:t>Пункт выдачи СИЗ №1</w:t>
            </w:r>
          </w:p>
        </w:tc>
        <w:tc>
          <w:tcPr>
            <w:tcW w:w="3190" w:type="dxa"/>
          </w:tcPr>
          <w:p w:rsidR="00C12755" w:rsidRDefault="00C12755" w:rsidP="004E460F">
            <w:pPr>
              <w:rPr>
                <w:sz w:val="28"/>
                <w:szCs w:val="28"/>
              </w:rPr>
            </w:pPr>
            <w:r w:rsidRPr="00C12755">
              <w:rPr>
                <w:bCs/>
                <w:sz w:val="28"/>
                <w:szCs w:val="28"/>
              </w:rPr>
              <w:t>МКУ</w:t>
            </w:r>
            <w:r w:rsidR="004E460F">
              <w:rPr>
                <w:bCs/>
                <w:sz w:val="28"/>
                <w:szCs w:val="28"/>
              </w:rPr>
              <w:t>К</w:t>
            </w:r>
            <w:r w:rsidRPr="00C12755">
              <w:rPr>
                <w:bCs/>
                <w:sz w:val="28"/>
                <w:szCs w:val="28"/>
              </w:rPr>
              <w:t xml:space="preserve">   «</w:t>
            </w:r>
            <w:proofErr w:type="spellStart"/>
            <w:r w:rsidR="004E460F">
              <w:rPr>
                <w:bCs/>
                <w:sz w:val="28"/>
                <w:szCs w:val="28"/>
              </w:rPr>
              <w:t>Редутовский</w:t>
            </w:r>
            <w:proofErr w:type="spellEnd"/>
            <w:r w:rsidR="004E460F">
              <w:rPr>
                <w:bCs/>
                <w:sz w:val="28"/>
                <w:szCs w:val="28"/>
              </w:rPr>
              <w:t xml:space="preserve"> дом культуры</w:t>
            </w:r>
            <w:r w:rsidRPr="00C12755">
              <w:rPr>
                <w:bCs/>
                <w:sz w:val="28"/>
                <w:szCs w:val="28"/>
              </w:rPr>
              <w:t>»,</w:t>
            </w:r>
          </w:p>
        </w:tc>
        <w:tc>
          <w:tcPr>
            <w:tcW w:w="3191" w:type="dxa"/>
          </w:tcPr>
          <w:p w:rsidR="004E460F" w:rsidRDefault="004E460F" w:rsidP="00C127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П.Редутово,ул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агарина,д.27,</w:t>
            </w:r>
          </w:p>
          <w:p w:rsidR="00C12755" w:rsidRDefault="004E460F" w:rsidP="00C1275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№2</w:t>
            </w:r>
          </w:p>
        </w:tc>
      </w:tr>
      <w:tr w:rsidR="00C12755" w:rsidTr="00C12755">
        <w:tc>
          <w:tcPr>
            <w:tcW w:w="3190" w:type="dxa"/>
          </w:tcPr>
          <w:p w:rsidR="00C12755" w:rsidRDefault="00C12755" w:rsidP="00A412C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12755" w:rsidRDefault="00C12755" w:rsidP="00A412C1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12755" w:rsidRDefault="00C12755" w:rsidP="00C12755">
            <w:pPr>
              <w:rPr>
                <w:sz w:val="28"/>
                <w:szCs w:val="28"/>
              </w:rPr>
            </w:pPr>
          </w:p>
        </w:tc>
      </w:tr>
      <w:tr w:rsidR="00C12755" w:rsidTr="00C12755">
        <w:tc>
          <w:tcPr>
            <w:tcW w:w="3190" w:type="dxa"/>
          </w:tcPr>
          <w:p w:rsidR="00C12755" w:rsidRDefault="00C12755" w:rsidP="00A412C1">
            <w:pPr>
              <w:rPr>
                <w:sz w:val="28"/>
                <w:szCs w:val="28"/>
              </w:rPr>
            </w:pPr>
            <w:r w:rsidRPr="00C12755">
              <w:rPr>
                <w:bCs/>
                <w:sz w:val="28"/>
                <w:szCs w:val="28"/>
              </w:rPr>
              <w:t>Пункт выдачи СИЗ №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C12755" w:rsidRDefault="004E460F" w:rsidP="00A412C1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Редутовская</w:t>
            </w:r>
            <w:proofErr w:type="spellEnd"/>
            <w:r w:rsidR="00C12755" w:rsidRPr="00C12755">
              <w:rPr>
                <w:bCs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3191" w:type="dxa"/>
          </w:tcPr>
          <w:p w:rsidR="00C12755" w:rsidRPr="00C12755" w:rsidRDefault="004E460F" w:rsidP="00C127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П.Редутово,ул</w:t>
            </w:r>
            <w:proofErr w:type="gramStart"/>
            <w:r>
              <w:rPr>
                <w:bCs/>
                <w:sz w:val="28"/>
                <w:szCs w:val="28"/>
              </w:rPr>
              <w:t>.Г</w:t>
            </w:r>
            <w:proofErr w:type="gramEnd"/>
            <w:r>
              <w:rPr>
                <w:bCs/>
                <w:sz w:val="28"/>
                <w:szCs w:val="28"/>
              </w:rPr>
              <w:t>агарина</w:t>
            </w:r>
            <w:r w:rsidR="00C12755" w:rsidRPr="00C12755">
              <w:rPr>
                <w:bCs/>
                <w:sz w:val="28"/>
                <w:szCs w:val="28"/>
              </w:rPr>
              <w:t>,2</w:t>
            </w:r>
            <w:r>
              <w:rPr>
                <w:bCs/>
                <w:sz w:val="28"/>
                <w:szCs w:val="28"/>
              </w:rPr>
              <w:t>1</w:t>
            </w:r>
            <w:r w:rsidR="00C12755" w:rsidRPr="00C12755">
              <w:rPr>
                <w:bCs/>
                <w:sz w:val="28"/>
                <w:szCs w:val="28"/>
              </w:rPr>
              <w:t xml:space="preserve">  </w:t>
            </w:r>
          </w:p>
          <w:p w:rsidR="00C12755" w:rsidRDefault="00C12755" w:rsidP="00C12755">
            <w:pPr>
              <w:rPr>
                <w:sz w:val="28"/>
                <w:szCs w:val="28"/>
              </w:rPr>
            </w:pPr>
          </w:p>
        </w:tc>
      </w:tr>
    </w:tbl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5E69BF" w:rsidRDefault="005E69BF" w:rsidP="00A412C1">
      <w:pPr>
        <w:rPr>
          <w:sz w:val="28"/>
          <w:szCs w:val="28"/>
        </w:rPr>
      </w:pPr>
    </w:p>
    <w:p w:rsidR="005E69BF" w:rsidRDefault="005E69BF" w:rsidP="00A412C1">
      <w:pPr>
        <w:rPr>
          <w:sz w:val="28"/>
          <w:szCs w:val="28"/>
        </w:rPr>
      </w:pPr>
    </w:p>
    <w:p w:rsidR="00C12755" w:rsidRDefault="00C12755" w:rsidP="00A412C1">
      <w:pPr>
        <w:rPr>
          <w:sz w:val="28"/>
          <w:szCs w:val="28"/>
        </w:rPr>
      </w:pPr>
    </w:p>
    <w:p w:rsidR="00C12755" w:rsidRDefault="00C12755" w:rsidP="00C12755">
      <w:pPr>
        <w:jc w:val="right"/>
        <w:rPr>
          <w:b/>
          <w:sz w:val="18"/>
          <w:szCs w:val="18"/>
        </w:rPr>
      </w:pPr>
      <w:r w:rsidRPr="00C12755">
        <w:rPr>
          <w:b/>
          <w:sz w:val="18"/>
          <w:szCs w:val="18"/>
        </w:rPr>
        <w:lastRenderedPageBreak/>
        <w:t>Приложение №2</w:t>
      </w:r>
    </w:p>
    <w:p w:rsidR="00C12755" w:rsidRPr="00C12755" w:rsidRDefault="00C12755" w:rsidP="00C12755">
      <w:pPr>
        <w:jc w:val="right"/>
        <w:rPr>
          <w:b/>
          <w:sz w:val="18"/>
          <w:szCs w:val="18"/>
        </w:rPr>
      </w:pPr>
    </w:p>
    <w:p w:rsidR="00C12755" w:rsidRPr="00C12755" w:rsidRDefault="00C12755" w:rsidP="00C12755">
      <w:pPr>
        <w:jc w:val="center"/>
        <w:rPr>
          <w:b/>
          <w:sz w:val="32"/>
          <w:szCs w:val="32"/>
        </w:rPr>
      </w:pPr>
      <w:r w:rsidRPr="00C12755">
        <w:rPr>
          <w:b/>
          <w:sz w:val="32"/>
          <w:szCs w:val="32"/>
        </w:rPr>
        <w:t xml:space="preserve"> «Документация пункта выдачи </w:t>
      </w:r>
      <w:proofErr w:type="gramStart"/>
      <w:r w:rsidRPr="00C12755">
        <w:rPr>
          <w:b/>
          <w:sz w:val="32"/>
          <w:szCs w:val="32"/>
        </w:rPr>
        <w:t>СИЗ</w:t>
      </w:r>
      <w:proofErr w:type="gramEnd"/>
      <w:r w:rsidRPr="00C12755">
        <w:rPr>
          <w:b/>
          <w:sz w:val="32"/>
          <w:szCs w:val="32"/>
        </w:rPr>
        <w:t>»</w:t>
      </w:r>
    </w:p>
    <w:p w:rsidR="00B359C4" w:rsidRDefault="00B359C4"/>
    <w:p w:rsidR="003407A7" w:rsidRDefault="003407A7"/>
    <w:p w:rsidR="003407A7" w:rsidRPr="003407A7" w:rsidRDefault="003407A7" w:rsidP="003407A7">
      <w:pPr>
        <w:rPr>
          <w:szCs w:val="24"/>
        </w:rPr>
      </w:pPr>
      <w:r w:rsidRPr="003407A7">
        <w:rPr>
          <w:color w:val="000000"/>
          <w:sz w:val="27"/>
          <w:szCs w:val="27"/>
          <w:shd w:val="clear" w:color="auto" w:fill="FFFFFF"/>
        </w:rPr>
        <w:t xml:space="preserve">1. Положение о пункте выдачи </w:t>
      </w:r>
      <w:proofErr w:type="gramStart"/>
      <w:r w:rsidRPr="003407A7">
        <w:rPr>
          <w:color w:val="000000"/>
          <w:sz w:val="27"/>
          <w:szCs w:val="27"/>
          <w:shd w:val="clear" w:color="auto" w:fill="FFFFFF"/>
        </w:rPr>
        <w:t>СИЗ</w:t>
      </w:r>
      <w:proofErr w:type="gramEnd"/>
      <w:r w:rsidRPr="003407A7">
        <w:rPr>
          <w:color w:val="000000"/>
          <w:sz w:val="27"/>
          <w:szCs w:val="27"/>
          <w:shd w:val="clear" w:color="auto" w:fill="FFFFFF"/>
        </w:rPr>
        <w:t xml:space="preserve"> населению.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2. Оснащение пункта выдачи.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3. Функциональные обязанности:</w:t>
      </w:r>
      <w:r w:rsidRPr="003407A7">
        <w:rPr>
          <w:color w:val="000000"/>
          <w:sz w:val="27"/>
        </w:rPr>
        <w:t> </w:t>
      </w:r>
    </w:p>
    <w:p w:rsidR="003407A7" w:rsidRPr="003407A7" w:rsidRDefault="003407A7" w:rsidP="0034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 xml:space="preserve">начальника пункта выдачи </w:t>
      </w:r>
      <w:proofErr w:type="gramStart"/>
      <w:r w:rsidRPr="003407A7">
        <w:rPr>
          <w:color w:val="000000"/>
          <w:sz w:val="27"/>
          <w:szCs w:val="27"/>
        </w:rPr>
        <w:t>СИЗ</w:t>
      </w:r>
      <w:proofErr w:type="gramEnd"/>
      <w:r w:rsidRPr="003407A7">
        <w:rPr>
          <w:color w:val="000000"/>
          <w:sz w:val="27"/>
        </w:rPr>
        <w:t> </w:t>
      </w:r>
    </w:p>
    <w:p w:rsidR="003407A7" w:rsidRPr="003407A7" w:rsidRDefault="003407A7" w:rsidP="0034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командира звена разгрузки</w:t>
      </w:r>
      <w:r w:rsidRPr="003407A7">
        <w:rPr>
          <w:color w:val="000000"/>
          <w:sz w:val="27"/>
        </w:rPr>
        <w:t> </w:t>
      </w:r>
    </w:p>
    <w:p w:rsidR="003407A7" w:rsidRPr="003407A7" w:rsidRDefault="003407A7" w:rsidP="0034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 xml:space="preserve">командира звена выдачи </w:t>
      </w:r>
      <w:proofErr w:type="gramStart"/>
      <w:r w:rsidRPr="003407A7">
        <w:rPr>
          <w:color w:val="000000"/>
          <w:sz w:val="27"/>
          <w:szCs w:val="27"/>
        </w:rPr>
        <w:t>СИЗ</w:t>
      </w:r>
      <w:proofErr w:type="gramEnd"/>
      <w:r w:rsidRPr="003407A7">
        <w:rPr>
          <w:color w:val="000000"/>
          <w:sz w:val="27"/>
        </w:rPr>
        <w:t> </w:t>
      </w:r>
    </w:p>
    <w:p w:rsidR="003407A7" w:rsidRPr="003407A7" w:rsidRDefault="003407A7" w:rsidP="0034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командира звена технической проверки противогазов</w:t>
      </w:r>
      <w:r w:rsidRPr="003407A7">
        <w:rPr>
          <w:color w:val="000000"/>
          <w:sz w:val="27"/>
        </w:rPr>
        <w:t> </w:t>
      </w:r>
    </w:p>
    <w:p w:rsidR="005E69BF" w:rsidRDefault="003407A7" w:rsidP="0034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 xml:space="preserve">командира звена подготовки </w:t>
      </w:r>
      <w:proofErr w:type="gramStart"/>
      <w:r w:rsidRPr="003407A7">
        <w:rPr>
          <w:color w:val="000000"/>
          <w:sz w:val="27"/>
          <w:szCs w:val="27"/>
        </w:rPr>
        <w:t>СИЗ</w:t>
      </w:r>
      <w:proofErr w:type="gramEnd"/>
      <w:r w:rsidRPr="003407A7">
        <w:rPr>
          <w:color w:val="000000"/>
          <w:sz w:val="27"/>
          <w:szCs w:val="27"/>
        </w:rPr>
        <w:t xml:space="preserve"> к использованию</w:t>
      </w:r>
      <w:r w:rsidRPr="003407A7">
        <w:rPr>
          <w:color w:val="000000"/>
          <w:sz w:val="27"/>
        </w:rPr>
        <w:t> </w:t>
      </w:r>
    </w:p>
    <w:p w:rsidR="003407A7" w:rsidRPr="003407A7" w:rsidRDefault="003407A7" w:rsidP="005E69BF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  <w:shd w:val="clear" w:color="auto" w:fill="FFFFFF"/>
        </w:rPr>
        <w:t>4. Штатно - должностной список пункта выдачи СИЗ.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5. Требования к подборке, использованию: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 xml:space="preserve">- определение </w:t>
      </w:r>
      <w:r w:rsidR="00BA1E46" w:rsidRPr="003407A7">
        <w:rPr>
          <w:color w:val="000000"/>
          <w:sz w:val="27"/>
          <w:szCs w:val="27"/>
        </w:rPr>
        <w:t>требуемого</w:t>
      </w:r>
      <w:r w:rsidRPr="003407A7">
        <w:rPr>
          <w:color w:val="000000"/>
          <w:sz w:val="27"/>
          <w:szCs w:val="27"/>
        </w:rPr>
        <w:t xml:space="preserve"> роста, шлема-маски;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правила использования противогазов;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правила техники проверки и подгонки противогаза;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подготовка противогаза к использованию;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порядок и правила подбора противогазов по размеру: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а) для взрослых;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б) для детей.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6. Подготовка противогаза к использованию.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7. Правила пользования противогазом: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взрослым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- детским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8. Меры безопасности при технической проверке и подгонке противогазов.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>9. Журнал учета выдачи противогазов.</w:t>
      </w:r>
    </w:p>
    <w:p w:rsidR="003407A7" w:rsidRPr="003407A7" w:rsidRDefault="003407A7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3407A7">
        <w:rPr>
          <w:color w:val="000000"/>
          <w:sz w:val="27"/>
          <w:szCs w:val="27"/>
        </w:rPr>
        <w:t xml:space="preserve">10. Схема и оснащения рабочих мест и точек, развертываемых на пункте выдачи </w:t>
      </w:r>
      <w:proofErr w:type="gramStart"/>
      <w:r w:rsidRPr="003407A7">
        <w:rPr>
          <w:color w:val="000000"/>
          <w:sz w:val="27"/>
          <w:szCs w:val="27"/>
        </w:rPr>
        <w:t>СИЗ</w:t>
      </w:r>
      <w:proofErr w:type="gramEnd"/>
      <w:r w:rsidRPr="003407A7">
        <w:rPr>
          <w:color w:val="000000"/>
          <w:sz w:val="27"/>
          <w:szCs w:val="27"/>
        </w:rPr>
        <w:t>.</w:t>
      </w:r>
    </w:p>
    <w:p w:rsidR="003407A7" w:rsidRPr="003407A7" w:rsidRDefault="002746DB" w:rsidP="003407A7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</w:t>
      </w:r>
      <w:r w:rsidR="003407A7" w:rsidRPr="003407A7">
        <w:rPr>
          <w:color w:val="000000"/>
          <w:sz w:val="27"/>
          <w:szCs w:val="27"/>
        </w:rPr>
        <w:t xml:space="preserve">. Схема организации пункта выдачи </w:t>
      </w:r>
      <w:proofErr w:type="gramStart"/>
      <w:r w:rsidR="003407A7" w:rsidRPr="003407A7">
        <w:rPr>
          <w:color w:val="000000"/>
          <w:sz w:val="27"/>
          <w:szCs w:val="27"/>
        </w:rPr>
        <w:t>СИЗ</w:t>
      </w:r>
      <w:proofErr w:type="gramEnd"/>
      <w:r w:rsidR="003407A7" w:rsidRPr="003407A7">
        <w:rPr>
          <w:color w:val="000000"/>
          <w:sz w:val="27"/>
          <w:szCs w:val="27"/>
        </w:rPr>
        <w:t xml:space="preserve"> для населения.</w:t>
      </w:r>
      <w:r w:rsidR="003407A7" w:rsidRPr="003407A7">
        <w:rPr>
          <w:color w:val="000000"/>
          <w:sz w:val="27"/>
        </w:rPr>
        <w:t> </w:t>
      </w:r>
    </w:p>
    <w:p w:rsidR="003407A7" w:rsidRPr="002C52B0" w:rsidRDefault="002746DB" w:rsidP="002C52B0">
      <w:pPr>
        <w:rPr>
          <w:sz w:val="28"/>
          <w:szCs w:val="28"/>
        </w:rPr>
      </w:pPr>
      <w:r w:rsidRPr="005E69BF">
        <w:rPr>
          <w:color w:val="000000"/>
          <w:sz w:val="28"/>
          <w:szCs w:val="28"/>
          <w:shd w:val="clear" w:color="auto" w:fill="FFFFFF"/>
        </w:rPr>
        <w:t>12. Нормы загрузки автомобилей</w:t>
      </w:r>
    </w:p>
    <w:tbl>
      <w:tblPr>
        <w:tblpPr w:leftFromText="180" w:rightFromText="180" w:vertAnchor="text" w:horzAnchor="page" w:tblpX="1166" w:tblpY="-660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1"/>
      </w:tblGrid>
      <w:tr w:rsidR="00702EC5" w:rsidRPr="003407A7" w:rsidTr="00702EC5">
        <w:tc>
          <w:tcPr>
            <w:tcW w:w="10221" w:type="dxa"/>
            <w:vAlign w:val="center"/>
            <w:hideMark/>
          </w:tcPr>
          <w:p w:rsidR="002C52B0" w:rsidRDefault="005E69BF" w:rsidP="005E69BF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</w:p>
          <w:p w:rsidR="005E69BF" w:rsidRDefault="004E460F" w:rsidP="005E69BF">
            <w:pPr>
              <w:pStyle w:val="a9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  <w:r w:rsidR="005E69BF">
              <w:rPr>
                <w:b/>
              </w:rPr>
              <w:t xml:space="preserve">приложение № 3             </w:t>
            </w:r>
          </w:p>
          <w:p w:rsidR="005E69BF" w:rsidRDefault="005E69BF" w:rsidP="005E69BF">
            <w:pPr>
              <w:pStyle w:val="a9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1838E7" w:rsidRDefault="005E69BF" w:rsidP="005E69BF">
            <w:pPr>
              <w:pStyle w:val="a9"/>
            </w:pPr>
            <w:r>
              <w:rPr>
                <w:b/>
              </w:rPr>
              <w:t xml:space="preserve">                                                         </w:t>
            </w:r>
            <w:r w:rsidR="00702EC5" w:rsidRPr="005E69BF">
              <w:rPr>
                <w:b/>
              </w:rPr>
              <w:t>ПОЛОЖЕНИЕ</w:t>
            </w:r>
            <w:r w:rsidRPr="005E69BF">
              <w:rPr>
                <w:b/>
              </w:rPr>
              <w:br/>
            </w:r>
            <w:r w:rsidRPr="005E69BF">
              <w:rPr>
                <w:b/>
              </w:rPr>
              <w:br/>
            </w:r>
            <w:r>
              <w:rPr>
                <w:b/>
              </w:rPr>
              <w:t xml:space="preserve">                         </w:t>
            </w:r>
            <w:r w:rsidRPr="005E69BF">
              <w:rPr>
                <w:b/>
              </w:rPr>
              <w:t xml:space="preserve">о пункте выдачи (ПВ) средств  </w:t>
            </w:r>
            <w:r w:rsidR="00702EC5" w:rsidRPr="005E69BF">
              <w:rPr>
                <w:b/>
              </w:rPr>
              <w:t>индивидуальной защиты (</w:t>
            </w:r>
            <w:proofErr w:type="gramStart"/>
            <w:r w:rsidR="00702EC5" w:rsidRPr="005E69BF">
              <w:rPr>
                <w:b/>
              </w:rPr>
              <w:t>СИЗ</w:t>
            </w:r>
            <w:proofErr w:type="gramEnd"/>
            <w:r w:rsidR="00702EC5" w:rsidRPr="005E69BF">
              <w:rPr>
                <w:b/>
              </w:rPr>
              <w:t>)</w:t>
            </w:r>
            <w:r w:rsidR="00702EC5" w:rsidRPr="003407A7">
              <w:br/>
            </w:r>
            <w:r w:rsidR="00702EC5" w:rsidRPr="003407A7">
              <w:br/>
            </w:r>
            <w:r w:rsidR="00702EC5" w:rsidRPr="003407A7">
              <w:br/>
            </w:r>
            <w:r w:rsidR="00702EC5" w:rsidRPr="003407A7">
              <w:rPr>
                <w:b/>
                <w:bCs/>
              </w:rPr>
              <w:t>1. ОБЩИЕ ПОЛОЖЕНИЯ</w:t>
            </w:r>
            <w:r w:rsidR="00702EC5" w:rsidRPr="003407A7">
              <w:br/>
            </w:r>
            <w:r w:rsidR="00702EC5" w:rsidRPr="003407A7">
              <w:br/>
            </w:r>
            <w:r w:rsidR="00702EC5" w:rsidRPr="003407A7">
              <w:br/>
              <w:t xml:space="preserve">1.1. ПВ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создаются в мирное время по территориальному - производственно принципу:</w:t>
            </w:r>
            <w:r w:rsidR="00702EC5" w:rsidRPr="003407A7">
              <w:br/>
            </w:r>
            <w:r w:rsidR="00702EC5" w:rsidRPr="003407A7">
              <w:br/>
              <w:t>• на предприятиях, в учреждениях и в организациях - для выдачи имущества ГО личному составу гражданских организаций гражданской обороны;</w:t>
            </w:r>
            <w:r w:rsidR="00702EC5" w:rsidRPr="003407A7">
              <w:br/>
            </w:r>
            <w:r w:rsidR="00702EC5" w:rsidRPr="003407A7">
              <w:br/>
              <w:t>• сотрудникам и студента из запасов объекта.</w:t>
            </w:r>
            <w:r w:rsidR="00702EC5" w:rsidRPr="003407A7">
              <w:br/>
            </w:r>
            <w:r w:rsidR="00702EC5" w:rsidRPr="003407A7">
              <w:br/>
              <w:t>Примерная схема организации пунктов выдачи указана в приложении №1.</w:t>
            </w:r>
            <w:r w:rsidR="00702EC5" w:rsidRPr="003407A7">
              <w:br/>
            </w:r>
            <w:r w:rsidR="00702EC5" w:rsidRPr="003407A7">
              <w:br/>
              <w:t xml:space="preserve">1.2. Пункты выдачи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предназначены для своевременного обеспечения средствами индивидуальной защиты невоенизированных аварийно-спасательных формирований гражданской обороны (НАСФ), сотрудников, студентов и неработающего населения, а также для оснащения формирований гражданской обороны приборами радиационной, химической разведки и дозиметрического контроля (РХР и ДК) и другим имуществом ГО. </w:t>
            </w:r>
            <w:r w:rsidR="00702EC5" w:rsidRPr="003407A7">
              <w:br/>
            </w:r>
            <w:r w:rsidR="00702EC5" w:rsidRPr="003407A7">
              <w:br/>
              <w:t xml:space="preserve">1.3. Количество ПВ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определяется исходя из численного состава объекта, расположения корпусов, общежитий, пропускной способности ПВ.</w:t>
            </w:r>
            <w:r w:rsidR="00702EC5" w:rsidRPr="003407A7">
              <w:br/>
            </w:r>
            <w:r w:rsidR="00702EC5" w:rsidRPr="003407A7">
              <w:br/>
              <w:t xml:space="preserve">1.4. Пункты выдачи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создаются приказом НГО объекта, в котором назначается начальник ПВ и его личный состав, определяется схема и место расположения, определяется номенклатура и количество оборудования и другого имущества (примерное оснащение и документация указаны в приложении №2), необходимого для развертывания ПВ, порядок его получения и места хранения, утверждаются функциональные обязанности личного состава ПВ. Для обеспечения порядка на всех этапах работы ПВ могут предусматриваться посты ох раны общественного порядка.</w:t>
            </w:r>
            <w:r w:rsidR="00702EC5" w:rsidRPr="003407A7">
              <w:br/>
            </w:r>
            <w:r w:rsidR="00702EC5" w:rsidRPr="003407A7">
              <w:br/>
              <w:t xml:space="preserve">1.5. ПВ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развертываются при выполнении мероприятий ГО «Ч»+2 часа. Выдача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производится:</w:t>
            </w:r>
            <w:r w:rsidR="00702EC5" w:rsidRPr="003407A7">
              <w:br/>
            </w:r>
            <w:r w:rsidR="00702EC5" w:rsidRPr="003407A7">
              <w:br/>
              <w:t>• формированиям ГО, сотрудникам и студентам из запасов объектов по готовности «Ч»+ 2 часа до </w:t>
            </w:r>
            <w:r w:rsidR="00702EC5" w:rsidRPr="003407A7">
              <w:br/>
            </w:r>
            <w:r w:rsidR="00702EC5" w:rsidRPr="003407A7">
              <w:br/>
              <w:t>«Ч»+ 6 часов, при поступлении сигнала общей эвакуации ПВ работает до «Ч»+36 часов</w:t>
            </w:r>
            <w:r w:rsidR="00702EC5" w:rsidRPr="003407A7">
              <w:br/>
            </w:r>
            <w:r w:rsidR="00702EC5" w:rsidRPr="003407A7">
              <w:br/>
              <w:t>• неработающему населению по готовности ГО «Полная» с «Ч»+ 6 часов до «Ч»+ 36 часов.</w:t>
            </w:r>
            <w:r w:rsidR="00702EC5" w:rsidRPr="003407A7">
              <w:br/>
            </w:r>
            <w:r w:rsidR="00702EC5" w:rsidRPr="003407A7">
              <w:br/>
              <w:t xml:space="preserve">При необходимости ПВ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по распоряжению начальника ГО города могут быть развернуты при любых оперативных положениях. Выдача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осуществляется из запаса объектов по решению начальника ГО объекта, из мобилизационного запаса Томской области по решению начальника ГО Томской области.</w:t>
            </w:r>
            <w:r w:rsidR="00702EC5" w:rsidRPr="003407A7">
              <w:br/>
            </w:r>
            <w:r w:rsidR="00702EC5" w:rsidRPr="003407A7">
              <w:br/>
              <w:t xml:space="preserve">1.6. Доставка </w:t>
            </w:r>
            <w:proofErr w:type="gramStart"/>
            <w:r w:rsidR="00702EC5" w:rsidRPr="003407A7">
              <w:t>СИЗ</w:t>
            </w:r>
            <w:proofErr w:type="gramEnd"/>
            <w:r w:rsidR="00702EC5" w:rsidRPr="003407A7">
              <w:t xml:space="preserve"> на ПВ осуществляется:</w:t>
            </w:r>
            <w:r w:rsidR="00702EC5" w:rsidRPr="003407A7">
              <w:br/>
            </w:r>
            <w:r w:rsidR="00702EC5" w:rsidRPr="003407A7">
              <w:br/>
              <w:t>• при хранении средств защиты на объекте - по решению </w:t>
            </w:r>
            <w:r w:rsidR="00702EC5" w:rsidRPr="003407A7">
              <w:rPr>
                <w:b/>
                <w:bCs/>
              </w:rPr>
              <w:t>начальника </w:t>
            </w:r>
            <w:r w:rsidR="00702EC5" w:rsidRPr="003407A7">
              <w:t>ГО объекта;</w:t>
            </w:r>
            <w:r w:rsidR="00702EC5" w:rsidRPr="003407A7">
              <w:br/>
            </w:r>
            <w:r w:rsidR="00702EC5" w:rsidRPr="003407A7">
              <w:br/>
              <w:t>• при обеспечении средствами защиты со ск</w:t>
            </w:r>
            <w:r w:rsidR="001838E7">
              <w:t>лада имущества ГО администрации.</w:t>
            </w:r>
          </w:p>
          <w:p w:rsidR="001838E7" w:rsidRDefault="00702EC5" w:rsidP="005E69BF">
            <w:pPr>
              <w:pStyle w:val="a9"/>
            </w:pPr>
            <w:r w:rsidRPr="003407A7">
              <w:t xml:space="preserve">1.7. Подготовка начальников ПВ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</w:t>
            </w:r>
            <w:r w:rsidR="001838E7">
              <w:t xml:space="preserve">проводится на курсах ГО </w:t>
            </w:r>
            <w:r w:rsidRPr="003407A7">
              <w:t xml:space="preserve"> по 7 часовой программе</w:t>
            </w:r>
          </w:p>
          <w:p w:rsidR="001838E7" w:rsidRDefault="001838E7" w:rsidP="005E69BF">
            <w:pPr>
              <w:pStyle w:val="a9"/>
            </w:pPr>
          </w:p>
          <w:p w:rsidR="001838E7" w:rsidRDefault="001838E7" w:rsidP="005E69BF">
            <w:pPr>
              <w:pStyle w:val="a9"/>
            </w:pPr>
          </w:p>
          <w:p w:rsidR="005E69BF" w:rsidRDefault="00702EC5" w:rsidP="005E69BF">
            <w:pPr>
              <w:pStyle w:val="a9"/>
            </w:pPr>
            <w:r w:rsidRPr="003407A7">
              <w:lastRenderedPageBreak/>
              <w:t xml:space="preserve"> (</w:t>
            </w:r>
            <w:proofErr w:type="gramStart"/>
            <w:r w:rsidRPr="003407A7">
              <w:t>приложении</w:t>
            </w:r>
            <w:proofErr w:type="gramEnd"/>
            <w:r w:rsidRPr="003407A7">
              <w:t xml:space="preserve"> №3) 1 раз в 5 лет и при назначении на должность.</w:t>
            </w:r>
            <w:r w:rsidRPr="003407A7">
              <w:br/>
            </w:r>
            <w:r w:rsidRPr="003407A7">
              <w:br/>
              <w:t xml:space="preserve">Личный состав ПВ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должен обучаться на объектах. В основе обучения должна предусматриваться практическая отработка учебных вопросов, а также проведение показных и практических занятий в ходе комплексных учений и командно-штабных тренировок.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 ОБЯЗАННОСТИ ДОЛЖНОСТНЫХ ЛИЦ И ЗВЕНЬЕВ ПУНКТА ВЫДАЧИ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2.1.</w:t>
            </w:r>
            <w:r w:rsidRPr="003407A7">
              <w:t xml:space="preserve"> Работники пункта выдачи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должны знать правила подгонки противогазов всех марок и осуществлять подгонку изделий взрослым и детям в короткие сроки, уметь производить сборку и проверку герметичности противогазов и устранять простейшие неисправности изделий.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2.2. Обязанности начальника ПВ СИЗ</w:t>
            </w:r>
            <w:r w:rsidRPr="003407A7">
              <w:br/>
            </w:r>
            <w:r w:rsidRPr="003407A7">
              <w:br/>
              <w:t xml:space="preserve">Начальник ПВ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подчиняется уполномоченному на решение задач в области </w:t>
            </w:r>
            <w:r w:rsidRPr="003407A7">
              <w:rPr>
                <w:i/>
                <w:iCs/>
              </w:rPr>
              <w:t>ГО </w:t>
            </w:r>
            <w:r w:rsidRPr="003407A7">
              <w:t xml:space="preserve">структурного подразделения, на базе которого он создан и отвечает за своевременный сбор личного состава и развертывание ПВ, а также выдачу СИЗ и другого имущества ГО. </w:t>
            </w:r>
            <w:proofErr w:type="gramStart"/>
            <w:r w:rsidRPr="003407A7">
              <w:t>Он обязан:</w:t>
            </w:r>
            <w:r w:rsidRPr="003407A7">
              <w:br/>
            </w:r>
            <w:r w:rsidRPr="003407A7">
              <w:br/>
              <w:t>• знать место развертывания ПВ;</w:t>
            </w:r>
            <w:r w:rsidRPr="003407A7">
              <w:br/>
            </w:r>
            <w:r w:rsidRPr="003407A7">
              <w:br/>
              <w:t>• иметь штатный список личного состава и схему его оповещения;</w:t>
            </w:r>
            <w:r w:rsidRPr="003407A7">
              <w:br/>
            </w:r>
            <w:r w:rsidRPr="003407A7">
              <w:br/>
              <w:t>• иметь расчет выдаваемого имущества и график его выдачи;</w:t>
            </w:r>
            <w:r w:rsidRPr="003407A7">
              <w:br/>
            </w:r>
            <w:r w:rsidRPr="003407A7">
              <w:br/>
              <w:t>• знать работу всех звеньев и порядок развертывания ПВ;</w:t>
            </w:r>
            <w:r w:rsidRPr="003407A7">
              <w:br/>
            </w:r>
            <w:r w:rsidRPr="003407A7">
              <w:br/>
              <w:t>• до получения имущества ГО развернуть ПВ и подготовить его к работе;</w:t>
            </w:r>
            <w:r w:rsidRPr="003407A7">
              <w:br/>
            </w:r>
            <w:r w:rsidRPr="003407A7">
              <w:br/>
              <w:t>• организовать своевременное получение имущества ГО;</w:t>
            </w:r>
            <w:r w:rsidRPr="003407A7">
              <w:br/>
            </w:r>
            <w:r w:rsidRPr="003407A7">
              <w:br/>
              <w:t>• своевременно организовать выдачу имущества;</w:t>
            </w:r>
            <w:proofErr w:type="gramEnd"/>
            <w:r w:rsidRPr="003407A7">
              <w:br/>
            </w:r>
            <w:r w:rsidRPr="003407A7">
              <w:br/>
              <w:t xml:space="preserve">• осуществлять </w:t>
            </w:r>
            <w:proofErr w:type="gramStart"/>
            <w:r w:rsidRPr="003407A7">
              <w:t>контроль за</w:t>
            </w:r>
            <w:proofErr w:type="gramEnd"/>
            <w:r w:rsidRPr="003407A7">
              <w:t xml:space="preserve"> работой всех звеньев ПВ и организованным получением СИЗ формированиями ГО, сотрудниками, студентами и населением;</w:t>
            </w:r>
            <w:r w:rsidRPr="003407A7">
              <w:br/>
            </w:r>
            <w:r w:rsidRPr="003407A7">
              <w:br/>
              <w:t>• в ходе работы, при необходимости, производить перестановку личного состава на рабочих точках в целях увеличения пропускной способности ПВ.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2.3. Обязанности командира звена разгрузки</w:t>
            </w:r>
            <w:r w:rsidRPr="003407A7">
              <w:br/>
            </w:r>
            <w:r w:rsidRPr="003407A7">
              <w:br/>
              <w:t>Командир звена разгрузки подчиняется начальнику ПВ и отвечает за своевременную разгрузку имущества ГО, а также за безопасность погрузочно-разгрузочных работ. Он обязан:</w:t>
            </w:r>
            <w:r w:rsidRPr="003407A7">
              <w:br/>
            </w:r>
            <w:r w:rsidRPr="003407A7">
              <w:br/>
              <w:t>• знать личный состав звена;</w:t>
            </w:r>
            <w:r w:rsidRPr="003407A7">
              <w:br/>
            </w:r>
            <w:r w:rsidRPr="003407A7">
              <w:br/>
              <w:t>• иметь штатный список личного состава звена;</w:t>
            </w:r>
            <w:r w:rsidRPr="003407A7">
              <w:br/>
            </w:r>
            <w:r w:rsidRPr="003407A7">
              <w:br/>
              <w:t>• руководить работой личного состав звена;</w:t>
            </w:r>
            <w:r w:rsidRPr="003407A7">
              <w:br/>
            </w:r>
            <w:r w:rsidRPr="003407A7">
              <w:br/>
              <w:t>• организовать своевременную разгрузку, распаковку (на ПВ неработающему населению и сборку противогазов и КЗД) имущества ГО;</w:t>
            </w:r>
            <w:r w:rsidRPr="003407A7">
              <w:br/>
            </w:r>
            <w:r w:rsidRPr="003407A7">
              <w:br/>
              <w:t xml:space="preserve">• следить, чтобы работы с грузом производились с соблюдением техники безопасности, знать </w:t>
            </w:r>
            <w:r w:rsidRPr="003407A7">
              <w:lastRenderedPageBreak/>
              <w:t>порядок сборки противогазов и КЗД.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2.4. Обязанности командира звена выдачи СИЗ</w:t>
            </w:r>
            <w:r w:rsidRPr="003407A7">
              <w:br/>
            </w:r>
            <w:r w:rsidRPr="003407A7">
              <w:br/>
              <w:t xml:space="preserve">Командир звена подчиняется начальнику ПВ и отвечает за своевременную и правильную выдачу СИЗ. </w:t>
            </w:r>
            <w:proofErr w:type="gramStart"/>
            <w:r w:rsidRPr="003407A7">
              <w:t>Он обязан:</w:t>
            </w:r>
            <w:r w:rsidRPr="003407A7">
              <w:br/>
            </w:r>
            <w:r w:rsidRPr="003407A7">
              <w:br/>
              <w:t>• знать личный состав звена;</w:t>
            </w:r>
            <w:r w:rsidRPr="003407A7">
              <w:br/>
            </w:r>
            <w:r w:rsidRPr="003407A7">
              <w:br/>
              <w:t>• иметь штатный список личного состава звена;</w:t>
            </w:r>
            <w:r w:rsidRPr="003407A7">
              <w:br/>
            </w:r>
            <w:r w:rsidRPr="003407A7">
              <w:br/>
              <w:t>• уметь правильно организовать подготовку рабочих точек к работе;</w:t>
            </w:r>
            <w:r w:rsidRPr="003407A7">
              <w:br/>
            </w:r>
            <w:r w:rsidRPr="003407A7">
              <w:br/>
              <w:t>• уметь правильно определять необходимый размер противогаза;</w:t>
            </w:r>
            <w:r w:rsidRPr="003407A7">
              <w:br/>
            </w:r>
            <w:r w:rsidRPr="003407A7">
              <w:br/>
              <w:t>• руководить выдачей противогазов сотрудникам, студентам и населению, а на объектах, кроме того, и другого имущества ГО формированиям ГО;</w:t>
            </w:r>
            <w:r w:rsidRPr="003407A7">
              <w:br/>
            </w:r>
            <w:r w:rsidRPr="003407A7">
              <w:br/>
              <w:t>• следить за порядком на рабочем месте звена.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2.5.</w:t>
            </w:r>
            <w:proofErr w:type="gramEnd"/>
            <w:r w:rsidRPr="003407A7">
              <w:rPr>
                <w:b/>
                <w:bCs/>
              </w:rPr>
              <w:t xml:space="preserve"> Обязанности командира звена подготовки СИЗ к использованию</w:t>
            </w:r>
            <w:r w:rsidRPr="003407A7">
              <w:br/>
            </w:r>
            <w:r w:rsidRPr="003407A7">
              <w:br/>
              <w:t xml:space="preserve">Командир звена </w:t>
            </w:r>
            <w:proofErr w:type="gramStart"/>
            <w:r w:rsidRPr="003407A7">
              <w:t>подчиняется начальнику ПВ СИЗ</w:t>
            </w:r>
            <w:proofErr w:type="gramEnd"/>
            <w:r w:rsidRPr="003407A7">
              <w:t xml:space="preserve"> и отвечает за бесперебойную работу звена и приведение средств индивидуальной защиты в готовность к использованию. </w:t>
            </w:r>
            <w:r w:rsidRPr="003407A7">
              <w:rPr>
                <w:b/>
                <w:bCs/>
              </w:rPr>
              <w:t>Он обязан:</w:t>
            </w:r>
            <w:r w:rsidRPr="003407A7">
              <w:br/>
            </w:r>
            <w:r w:rsidRPr="003407A7">
              <w:br/>
              <w:t>• знать личный состав звена;</w:t>
            </w:r>
            <w:r w:rsidRPr="003407A7">
              <w:br/>
            </w:r>
            <w:r w:rsidRPr="003407A7">
              <w:br/>
              <w:t>• иметь штатный список личного состава звена; руководить работой звена;</w:t>
            </w:r>
            <w:r w:rsidRPr="003407A7">
              <w:br/>
            </w:r>
            <w:r w:rsidRPr="003407A7">
              <w:br/>
              <w:t>• своевременно организовать подготовку рабочих точек к работе;</w:t>
            </w:r>
            <w:r w:rsidRPr="003407A7">
              <w:br/>
            </w:r>
            <w:r w:rsidRPr="003407A7">
              <w:br/>
              <w:t>• уметь проводить обработку, подгонку лицевых частей противогазов, камер защитных детских и проверку герметичности противогазов;</w:t>
            </w:r>
            <w:r w:rsidRPr="003407A7">
              <w:br/>
            </w:r>
            <w:r w:rsidRPr="003407A7">
              <w:br/>
              <w:t>• следить за порядком на рабочем месте звена.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^ 2.6. Обязанности командира звена технической проверки противогазов</w:t>
            </w:r>
            <w:r w:rsidRPr="003407A7">
              <w:br/>
            </w:r>
            <w:r w:rsidRPr="003407A7">
              <w:br/>
              <w:t xml:space="preserve">Командир звена подчиняется начальнику ПВ и отвечает за безопасность при проведении проверки противогазов в атмосфере с хлорпикрином. </w:t>
            </w:r>
            <w:proofErr w:type="gramStart"/>
            <w:r w:rsidRPr="003407A7">
              <w:t>Он обязан:</w:t>
            </w:r>
            <w:r w:rsidRPr="003407A7">
              <w:br/>
            </w:r>
            <w:r w:rsidRPr="003407A7">
              <w:br/>
              <w:t>• знать личный состав звена;</w:t>
            </w:r>
            <w:r w:rsidRPr="003407A7">
              <w:br/>
            </w:r>
            <w:r w:rsidRPr="003407A7">
              <w:br/>
              <w:t>• иметь штатный список личного состава звена;</w:t>
            </w:r>
            <w:r w:rsidRPr="003407A7">
              <w:br/>
            </w:r>
            <w:r w:rsidRPr="003407A7">
              <w:br/>
              <w:t>• своевременно подготовить рабочее место к работе;</w:t>
            </w:r>
            <w:r w:rsidRPr="003407A7">
              <w:br/>
            </w:r>
            <w:r w:rsidRPr="003407A7">
              <w:br/>
              <w:t>• знать порядок проверки правильности подгонки противогазов, правила техники безопасности при обращении с хлорпикрином и порядок его подготовки к использованию, а также меры первой помощи при отравлении;</w:t>
            </w:r>
            <w:r w:rsidRPr="003407A7">
              <w:br/>
            </w:r>
            <w:r w:rsidRPr="003407A7">
              <w:br/>
              <w:t>• лично руководить входом и выходом рабочих и служащих в палатку (помещение) с хлорпикрином.</w:t>
            </w:r>
            <w:r w:rsidRPr="003407A7">
              <w:br/>
            </w:r>
            <w:r w:rsidRPr="003407A7">
              <w:br/>
            </w:r>
            <w:r w:rsidRPr="003407A7">
              <w:lastRenderedPageBreak/>
              <w:br/>
            </w:r>
            <w:r w:rsidRPr="003407A7">
              <w:rPr>
                <w:b/>
                <w:bCs/>
              </w:rPr>
              <w:t>^ 3.</w:t>
            </w:r>
            <w:proofErr w:type="gramEnd"/>
            <w:r w:rsidRPr="003407A7">
              <w:rPr>
                <w:b/>
                <w:bCs/>
              </w:rPr>
              <w:t xml:space="preserve"> ТРЕБОВАНИЯ К ПУНКТАМ ВЫДАЧИ И ОРГАНИЗАЦИЯ ИХ РАБОТЫ</w:t>
            </w:r>
            <w:r w:rsidRPr="003407A7">
              <w:br/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3.1. ПВ </w:t>
            </w:r>
            <w:r w:rsidRPr="003407A7">
              <w:t>должны размещаться в отапливаемых, освещаемых вентилируемых помещениях. Для чего можно использовать фойе, коридоры и другие помещения производственных, служебных зданий, учебных корпусов, общежитий при условии выполнения требований правил пожарной безопасности. В этих случаях недопустимо загромождение проходов на путях эвакуации из здания. ПВ могут размещаться также в складских помещениях.</w:t>
            </w:r>
            <w:r w:rsidRPr="003407A7">
              <w:br/>
            </w:r>
            <w:r w:rsidRPr="003407A7">
              <w:br/>
              <w:t xml:space="preserve">3.2. Во избежание излишних трудоемких работ по переносе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места их выгрузки должны располагаться по возможности у места подготовки СИЗ к использованию.</w:t>
            </w:r>
            <w:r w:rsidRPr="003407A7">
              <w:br/>
            </w:r>
            <w:r w:rsidRPr="003407A7">
              <w:br/>
              <w:t xml:space="preserve">3.3. Место подготовки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к использованию должно быть оборудовано шкафами, стеллажами, столами и оснащено всем необходимым для проведения комплектования, подгонки, сортировки и проведения мелкого ремонта СИЗ. Подготовленные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раскладываются по размерам на стеллажи или столы звена выдачи СИЗ.</w:t>
            </w:r>
            <w:r w:rsidRPr="003407A7">
              <w:br/>
            </w:r>
            <w:r w:rsidRPr="003407A7">
              <w:br/>
              <w:t xml:space="preserve">3.4. Звено выдачи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ПВ объекта выдает СИЗ согласно графика выдачи и списков личного состава формирований ГО, сотрудников и студентов университета. Звено выдачи ПВ </w:t>
            </w:r>
            <w:proofErr w:type="gramStart"/>
            <w:r w:rsidRPr="003407A7">
              <w:t>СИЗ</w:t>
            </w:r>
            <w:proofErr w:type="gramEnd"/>
            <w:r w:rsidRPr="003407A7">
              <w:t xml:space="preserve"> неработающему населению выдает СИЗ по мере прибытия населения. Выдача имущества ГО производится под личную роспись в журнале учета выдачи </w:t>
            </w:r>
            <w:proofErr w:type="gramStart"/>
            <w:r w:rsidRPr="003407A7">
              <w:t>СИЗ</w:t>
            </w:r>
            <w:proofErr w:type="gramEnd"/>
            <w:r w:rsidRPr="003407A7">
              <w:t>.</w:t>
            </w:r>
            <w:r w:rsidRPr="003407A7">
              <w:br/>
            </w:r>
            <w:r w:rsidRPr="003407A7">
              <w:br/>
              <w:t xml:space="preserve">3.5. Личный состав формирований ГО, сотрудники и студенты получив СИЗ и пройдя подгонку и проверку исправности средств индивидуальной защиты, </w:t>
            </w:r>
            <w:proofErr w:type="gramStart"/>
            <w:r w:rsidRPr="003407A7">
              <w:t>следуют на пункт технической проверки СИЗ</w:t>
            </w:r>
            <w:proofErr w:type="gramEnd"/>
            <w:r w:rsidRPr="003407A7">
              <w:t>. Техническая проверка проводится в соответствии с правилами, изложенными в приложении № 4.</w:t>
            </w:r>
            <w:r w:rsidRPr="003407A7">
              <w:br/>
            </w:r>
            <w:r w:rsidRPr="003407A7">
              <w:br/>
              <w:t>3.6. Пункт технической проверки СИЗ - развертывается в специальной палатке или в приспособленном для этого отдельно стоящем строении. Помещение, используемое для технической проверки, должно иметь искусственное или естественное освещение, расположение дверей должно обеспечивать быстрый выход личного состава.</w:t>
            </w:r>
            <w:r w:rsidRPr="003407A7">
              <w:br/>
            </w:r>
            <w:r w:rsidRPr="003407A7">
              <w:br/>
              <w:t>3.7. Палатка (строение) для проверки противогазов развертывается (оборудуется) на расстоянии не ближе 100 м от жилых помещений с наветренной стороны. В комплект специальной палатки входит распылитель и окопная печь ПОВ-57.</w:t>
            </w:r>
            <w:r w:rsidRPr="003407A7">
              <w:br/>
            </w:r>
            <w:r w:rsidRPr="003407A7">
              <w:br/>
              <w:t>3.8. Сведения о количестве выданного имущества формированиям ГО, сотрудникам и студентам и населению представляются начальником ПВ начальнику штаба ГО объекта и дальнейшем в штаб ГО города согласно табелю срочных донесений.</w:t>
            </w:r>
            <w:r w:rsidRPr="003407A7">
              <w:br/>
            </w:r>
            <w:r w:rsidRPr="003407A7">
              <w:br/>
            </w:r>
            <w:r w:rsidRPr="003407A7">
              <w:br/>
            </w: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702EC5" w:rsidP="005E69BF">
            <w:pPr>
              <w:pStyle w:val="a9"/>
              <w:jc w:val="right"/>
            </w:pPr>
            <w:r w:rsidRPr="003407A7">
              <w:lastRenderedPageBreak/>
              <w:t>Приложение №1</w:t>
            </w:r>
            <w:r w:rsidRPr="003407A7">
              <w:br/>
            </w:r>
            <w:r w:rsidRPr="003407A7">
              <w:br/>
            </w:r>
            <w:r w:rsidRPr="003407A7">
              <w:rPr>
                <w:b/>
                <w:bCs/>
              </w:rPr>
              <w:t> Примерная схема организации пункта выдачи</w:t>
            </w:r>
            <w:r w:rsidR="005E69BF">
              <w:br/>
            </w:r>
          </w:p>
          <w:p w:rsidR="005E69BF" w:rsidRDefault="00702EC5" w:rsidP="005E69BF">
            <w:pPr>
              <w:pStyle w:val="a9"/>
              <w:jc w:val="right"/>
            </w:pPr>
            <w:proofErr w:type="gramStart"/>
            <w:r w:rsidRPr="003407A7">
              <w:t>развертываемого</w:t>
            </w:r>
            <w:proofErr w:type="gramEnd"/>
            <w:r w:rsidRPr="003407A7">
              <w:t xml:space="preserve"> на объекте экономики для</w:t>
            </w:r>
            <w:r w:rsidR="005E69BF">
              <w:t xml:space="preserve"> выдачи СИЗ рабочим, служащим и </w:t>
            </w:r>
            <w:r w:rsidRPr="003407A7">
              <w:t>невоенизированным аварийн</w:t>
            </w:r>
            <w:r w:rsidR="005E69BF">
              <w:t>о-спасательным формированиям:</w:t>
            </w:r>
            <w:r w:rsidR="005E69BF">
              <w:br/>
            </w:r>
            <w:r w:rsidR="005E69BF">
              <w:br/>
            </w:r>
            <w:r w:rsidRPr="003407A7">
              <w:t> </w:t>
            </w:r>
            <w:r w:rsidRPr="003407A7">
              <w:br/>
            </w:r>
            <w:r>
              <w:rPr>
                <w:noProof/>
              </w:rPr>
              <w:drawing>
                <wp:inline distT="0" distB="0" distL="0" distR="0">
                  <wp:extent cx="6419850" cy="3067050"/>
                  <wp:effectExtent l="19050" t="0" r="0" b="0"/>
                  <wp:docPr id="1" name="Рисунок 2" descr="http://fs.nashaucheba.ru/tw_files2/urls_2/175/d-174962/174962_html_1758c3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.nashaucheba.ru/tw_files2/urls_2/175/d-174962/174962_html_1758c3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7A7">
              <w:br/>
            </w:r>
            <w:r w:rsidR="005E69BF">
              <w:t>о</w:t>
            </w:r>
            <w:r w:rsidRPr="003407A7">
              <w:t>риентировочная пропускная способность за 1 час работы 180-200 чел. </w:t>
            </w:r>
            <w:r w:rsidRPr="003407A7">
              <w:br/>
            </w:r>
            <w:r w:rsidRPr="003407A7">
              <w:br/>
            </w:r>
            <w:r w:rsidRPr="003407A7">
              <w:br/>
            </w: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5E69BF" w:rsidRDefault="005E69BF" w:rsidP="005E69BF">
            <w:pPr>
              <w:pStyle w:val="a9"/>
            </w:pPr>
          </w:p>
          <w:p w:rsidR="00702EC5" w:rsidRPr="003407A7" w:rsidRDefault="00702EC5" w:rsidP="005E69BF">
            <w:pPr>
              <w:pStyle w:val="a9"/>
              <w:jc w:val="right"/>
            </w:pPr>
            <w:r w:rsidRPr="003407A7">
              <w:t>Приложение №2.</w:t>
            </w:r>
            <w:r w:rsidRPr="003407A7">
              <w:br/>
            </w:r>
            <w:r w:rsidRPr="005E69BF">
              <w:rPr>
                <w:b/>
              </w:rPr>
              <w:br/>
              <w:t xml:space="preserve">Примерное оснащение и документация ПВ </w:t>
            </w:r>
            <w:proofErr w:type="gramStart"/>
            <w:r w:rsidRPr="005E69BF">
              <w:rPr>
                <w:b/>
              </w:rPr>
              <w:t>СИЗ</w:t>
            </w:r>
            <w:proofErr w:type="gramEnd"/>
          </w:p>
          <w:tbl>
            <w:tblPr>
              <w:tblW w:w="10635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33"/>
              <w:gridCol w:w="7116"/>
              <w:gridCol w:w="2686"/>
            </w:tblGrid>
            <w:tr w:rsidR="00702EC5" w:rsidRPr="003407A7" w:rsidTr="00702EC5">
              <w:trPr>
                <w:trHeight w:val="27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 xml:space="preserve">№ </w:t>
                  </w:r>
                  <w:proofErr w:type="spellStart"/>
                  <w:r w:rsidRPr="003407A7">
                    <w:rPr>
                      <w:szCs w:val="24"/>
                    </w:rPr>
                    <w:t>п</w:t>
                  </w:r>
                  <w:proofErr w:type="gramStart"/>
                  <w:r w:rsidRPr="003407A7">
                    <w:rPr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Наименование имущества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Количество</w:t>
                  </w:r>
                </w:p>
              </w:tc>
            </w:tr>
            <w:tr w:rsidR="00702EC5" w:rsidRPr="003407A7" w:rsidTr="00702EC5">
              <w:trPr>
                <w:trHeight w:val="25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Палатка или помещение для технической проверки противогазов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 шт.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2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 xml:space="preserve">Хлорпикрин (на объекты из расчета 40г </w:t>
                  </w:r>
                  <w:proofErr w:type="gramStart"/>
                  <w:r w:rsidRPr="003407A7">
                    <w:rPr>
                      <w:szCs w:val="24"/>
                    </w:rPr>
                    <w:t>на</w:t>
                  </w:r>
                  <w:proofErr w:type="gramEnd"/>
                  <w:r w:rsidRPr="003407A7">
                    <w:rPr>
                      <w:szCs w:val="24"/>
                    </w:rPr>
                    <w:t xml:space="preserve"> чел.)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кг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3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Столы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4E460F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="00702EC5" w:rsidRPr="003407A7">
                    <w:rPr>
                      <w:szCs w:val="24"/>
                    </w:rPr>
                    <w:t xml:space="preserve"> шт.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4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Стулья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4E460F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5</w:t>
                  </w:r>
                  <w:r w:rsidR="00702EC5" w:rsidRPr="003407A7">
                    <w:rPr>
                      <w:szCs w:val="24"/>
                    </w:rPr>
                    <w:t xml:space="preserve"> шт.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5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Стеллажи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4E460F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2</w:t>
                  </w:r>
                  <w:r w:rsidR="00702EC5" w:rsidRPr="003407A7">
                    <w:rPr>
                      <w:szCs w:val="24"/>
                    </w:rPr>
                    <w:t xml:space="preserve"> шт.</w:t>
                  </w:r>
                </w:p>
              </w:tc>
            </w:tr>
            <w:tr w:rsidR="00702EC5" w:rsidRPr="003407A7" w:rsidTr="00702EC5">
              <w:trPr>
                <w:trHeight w:val="22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25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6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25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Ванночки под раствор для обработки противогазов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4E460F" w:rsidP="005E69BF">
                  <w:pPr>
                    <w:framePr w:hSpace="180" w:wrap="around" w:vAnchor="text" w:hAnchor="page" w:x="1166" w:y="-660"/>
                    <w:spacing w:line="225" w:lineRule="atLeast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4</w:t>
                  </w:r>
                  <w:r w:rsidR="00702EC5" w:rsidRPr="003407A7">
                    <w:rPr>
                      <w:szCs w:val="24"/>
                    </w:rPr>
                    <w:t xml:space="preserve"> шт.</w:t>
                  </w:r>
                </w:p>
              </w:tc>
            </w:tr>
            <w:tr w:rsidR="00702EC5" w:rsidRPr="003407A7" w:rsidTr="00702EC5">
              <w:trPr>
                <w:trHeight w:val="5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7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Мерные линейки (сантиметры) и другие приспособления для определения размера противогаза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4E460F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>
                    <w:rPr>
                      <w:szCs w:val="24"/>
                    </w:rPr>
                    <w:br/>
                    <w:t>4</w:t>
                  </w:r>
                  <w:r w:rsidR="00702EC5" w:rsidRPr="003407A7">
                    <w:rPr>
                      <w:szCs w:val="24"/>
                    </w:rPr>
                    <w:t xml:space="preserve"> шт.</w:t>
                  </w:r>
                </w:p>
              </w:tc>
            </w:tr>
            <w:tr w:rsidR="00702EC5" w:rsidRPr="003407A7" w:rsidTr="00702EC5">
              <w:trPr>
                <w:trHeight w:val="5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8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2-х % раствор формалина (дистиллированная вода, спирт) из расчета 5 мл на 1 человека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л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9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Дозиметры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2 шт.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Защитные резиновые перчатки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2 пары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11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Ветошь для обработки противогазов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</w:r>
                  <w:proofErr w:type="gramStart"/>
                  <w:r w:rsidRPr="003407A7">
                    <w:rPr>
                      <w:szCs w:val="24"/>
                    </w:rPr>
                    <w:t>З</w:t>
                  </w:r>
                  <w:proofErr w:type="gramEnd"/>
                  <w:r w:rsidRPr="003407A7">
                    <w:rPr>
                      <w:szCs w:val="24"/>
                    </w:rPr>
                    <w:t xml:space="preserve"> кг</w:t>
                  </w:r>
                </w:p>
              </w:tc>
            </w:tr>
            <w:tr w:rsidR="00702EC5" w:rsidRPr="003407A7" w:rsidTr="00702EC5">
              <w:trPr>
                <w:trHeight w:val="121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12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Щиты (размер 100x120 см, высота стоек 220 см) для размещения документации: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Правила и порядок подбора противогазов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Правила технической проверки и порядок сборки противогазов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Таблицы с размерами противогазов и другие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 шт.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</w:t>
                  </w:r>
                </w:p>
              </w:tc>
            </w:tr>
            <w:tr w:rsidR="00702EC5" w:rsidRPr="003407A7" w:rsidTr="005E69BF">
              <w:trPr>
                <w:trHeight w:val="812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13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Указатели (размер 40х60см):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на пункт выдачи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пункт выдачи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место подбора противогазов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место выдачи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 места замены неисправных противогазов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lastRenderedPageBreak/>
                    <w:br/>
                    <w:t>- место учета выдачи противогазов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lastRenderedPageBreak/>
                    <w:br/>
                    <w:t xml:space="preserve">Кол-во в зависимости от конкретных условий размещения ПВ </w:t>
                  </w:r>
                  <w:proofErr w:type="gramStart"/>
                  <w:r w:rsidRPr="003407A7">
                    <w:rPr>
                      <w:szCs w:val="24"/>
                    </w:rPr>
                    <w:t>СИЗ</w:t>
                  </w:r>
                  <w:proofErr w:type="gramEnd"/>
                  <w:r w:rsidRPr="003407A7">
                    <w:rPr>
                      <w:szCs w:val="24"/>
                    </w:rPr>
                    <w:t>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 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 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 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lastRenderedPageBreak/>
                    <w:t>1шт.</w:t>
                  </w:r>
                </w:p>
              </w:tc>
            </w:tr>
            <w:tr w:rsidR="00702EC5" w:rsidRPr="003407A7" w:rsidTr="00702EC5">
              <w:trPr>
                <w:trHeight w:val="49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lastRenderedPageBreak/>
                    <w:br/>
                    <w:t>14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Штатно-должностной список личного состава ПВ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</w:r>
                  <w:proofErr w:type="gramStart"/>
                  <w:r w:rsidRPr="003407A7">
                    <w:rPr>
                      <w:szCs w:val="24"/>
                    </w:rPr>
                    <w:t xml:space="preserve">2 экз. (1 - у </w:t>
                  </w:r>
                  <w:proofErr w:type="spellStart"/>
                  <w:r w:rsidRPr="003407A7">
                    <w:rPr>
                      <w:szCs w:val="24"/>
                    </w:rPr>
                    <w:t>нач</w:t>
                  </w:r>
                  <w:proofErr w:type="spellEnd"/>
                  <w:r w:rsidRPr="003407A7">
                    <w:rPr>
                      <w:szCs w:val="24"/>
                    </w:rPr>
                    <w:t>.</w:t>
                  </w:r>
                  <w:proofErr w:type="gramEnd"/>
                  <w:r w:rsidRPr="003407A7">
                    <w:rPr>
                      <w:szCs w:val="24"/>
                    </w:rPr>
                    <w:t xml:space="preserve"> ПВ,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2-у НГО (НШ объекта)</w:t>
                  </w:r>
                </w:p>
              </w:tc>
            </w:tr>
            <w:tr w:rsidR="00702EC5" w:rsidRPr="003407A7" w:rsidTr="00702EC5">
              <w:trPr>
                <w:trHeight w:val="5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15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Схема оповещения личного состава ПВ в рабочее и нерабочее время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Тоже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16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Журнал учета выдачи противогазов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1шт.</w:t>
                  </w:r>
                </w:p>
              </w:tc>
            </w:tr>
            <w:tr w:rsidR="00702EC5" w:rsidRPr="003407A7" w:rsidTr="00702EC5">
              <w:trPr>
                <w:trHeight w:val="210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17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Ведомость выдачи дозиметров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spacing w:line="210" w:lineRule="atLeast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 шт.</w:t>
                  </w:r>
                </w:p>
              </w:tc>
            </w:tr>
            <w:tr w:rsidR="00702EC5" w:rsidRPr="003407A7" w:rsidTr="00702EC5">
              <w:trPr>
                <w:trHeight w:val="178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18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Повязки: </w:t>
                  </w:r>
                  <w:r w:rsidRPr="003407A7">
                    <w:rPr>
                      <w:szCs w:val="24"/>
                    </w:rPr>
                    <w:br/>
                  </w:r>
                  <w:proofErr w:type="gramStart"/>
                  <w:r w:rsidRPr="003407A7">
                    <w:rPr>
                      <w:szCs w:val="24"/>
                    </w:rPr>
                    <w:br/>
                    <w:t>-</w:t>
                  </w:r>
                  <w:proofErr w:type="gramEnd"/>
                  <w:r w:rsidRPr="003407A7">
                    <w:rPr>
                      <w:szCs w:val="24"/>
                    </w:rPr>
                    <w:t>начальник пункта выдачи СИЗ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-командир звена разгрузки СИЗ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-командир звена выдачи СИЗ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-командир звена технической проверки СИЗ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i/>
                      <w:iCs/>
                      <w:szCs w:val="24"/>
                    </w:rPr>
                    <w:t>^ Примечание: повязки изготавливаются из красной материи, надписи наносятся белым цветом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 </w:t>
                  </w:r>
                  <w:r w:rsidRPr="003407A7">
                    <w:rPr>
                      <w:szCs w:val="24"/>
                    </w:rPr>
                    <w:br/>
                  </w:r>
                  <w:r w:rsidRPr="003407A7">
                    <w:rPr>
                      <w:szCs w:val="24"/>
                    </w:rPr>
                    <w:br/>
                    <w:t>1шт.</w:t>
                  </w:r>
                </w:p>
              </w:tc>
            </w:tr>
            <w:tr w:rsidR="00702EC5" w:rsidRPr="003407A7" w:rsidTr="00702EC5">
              <w:trPr>
                <w:trHeight w:val="405"/>
                <w:tblCellSpacing w:w="0" w:type="dxa"/>
              </w:trPr>
              <w:tc>
                <w:tcPr>
                  <w:tcW w:w="8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19</w:t>
                  </w:r>
                </w:p>
              </w:tc>
              <w:tc>
                <w:tcPr>
                  <w:tcW w:w="6915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Инструмент для вскрытия-упаковки с имуществом 1 (гвоздодер, кусачки, клещи, топор и т.п.)</w:t>
                  </w:r>
                </w:p>
              </w:tc>
              <w:tc>
                <w:tcPr>
                  <w:tcW w:w="2610" w:type="dxa"/>
                  <w:shd w:val="clear" w:color="auto" w:fill="FFFFFF"/>
                  <w:hideMark/>
                </w:tcPr>
                <w:p w:rsidR="00702EC5" w:rsidRPr="003407A7" w:rsidRDefault="00702EC5" w:rsidP="005E69BF">
                  <w:pPr>
                    <w:framePr w:hSpace="180" w:wrap="around" w:vAnchor="text" w:hAnchor="page" w:x="1166" w:y="-660"/>
                    <w:rPr>
                      <w:szCs w:val="24"/>
                    </w:rPr>
                  </w:pPr>
                  <w:r w:rsidRPr="003407A7">
                    <w:rPr>
                      <w:szCs w:val="24"/>
                    </w:rPr>
                    <w:br/>
                    <w:t>Комплект</w:t>
                  </w:r>
                </w:p>
              </w:tc>
            </w:tr>
          </w:tbl>
          <w:p w:rsidR="005E69BF" w:rsidRDefault="00702EC5" w:rsidP="005E69BF">
            <w:pPr>
              <w:rPr>
                <w:szCs w:val="24"/>
              </w:rPr>
            </w:pPr>
            <w:r w:rsidRPr="003407A7">
              <w:rPr>
                <w:szCs w:val="24"/>
              </w:rPr>
              <w:br/>
            </w: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702EC5" w:rsidP="005E69BF">
            <w:pPr>
              <w:rPr>
                <w:szCs w:val="24"/>
              </w:rPr>
            </w:pP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lastRenderedPageBreak/>
              <w:br/>
            </w:r>
            <w:r w:rsidR="004E460F">
              <w:rPr>
                <w:szCs w:val="24"/>
              </w:rPr>
              <w:t xml:space="preserve">                                                                                                                     </w:t>
            </w:r>
            <w:r w:rsidRPr="003407A7">
              <w:rPr>
                <w:szCs w:val="24"/>
              </w:rPr>
              <w:t>Приложение №3 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b/>
                <w:bCs/>
                <w:szCs w:val="24"/>
              </w:rPr>
              <w:t xml:space="preserve">^ Тематика </w:t>
            </w:r>
            <w:proofErr w:type="gramStart"/>
            <w:r w:rsidRPr="003407A7">
              <w:rPr>
                <w:b/>
                <w:bCs/>
                <w:szCs w:val="24"/>
              </w:rPr>
              <w:t>подготовки начальников пунктов выдачи средств индивидуальной защиты</w:t>
            </w:r>
            <w:proofErr w:type="gramEnd"/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Тема 1. Средства индивидуальной защиты органов дыхания. (3 часа)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Учебные вопросы: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1. Назначение, принцип действия, устройство, маркировка и упаковка противогазов: ГП-5. ГП-7, ГП-7В, ПДФ-Д, ПДФ-Ш, ПДФ-2Д, ПДФ-2Ш и камер защитных детских КЗД-4, ЮД-6.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2. Порядок сборки противогазов и подбора лицевых частей для взрослого населения и детей (измерение головы, определение размера лицевой части).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3. Порядок проверки герметичности и технической проверки противогазов и устранения простейших неисправностей.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Тема 2. Пункты выдачи средств индивидуальной защиты. (4часа)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Учебные вопросы: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 xml:space="preserve">1. Назначение, организация и оборудование пунктов выдачи </w:t>
            </w:r>
            <w:proofErr w:type="gramStart"/>
            <w:r w:rsidRPr="003407A7">
              <w:rPr>
                <w:szCs w:val="24"/>
              </w:rPr>
              <w:t>СИЗ</w:t>
            </w:r>
            <w:proofErr w:type="gramEnd"/>
            <w:r w:rsidRPr="003407A7">
              <w:rPr>
                <w:szCs w:val="24"/>
              </w:rPr>
              <w:t>, оснащение рабочих мест.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2. Функциональные обязанности личного состава пункта выдачи, разрабатываемая документация начальника пункта выдачи и рабочих мест, порядок практической работы звеньев при подготовке пункта выдачи к работе.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3. Практическое развертывание пункта выдачи и организация работы его звеньев по выдаче средств индивидуальной защиты населению, рабочим и служащим объектов экономики.</w:t>
            </w:r>
            <w:r w:rsidRPr="003407A7">
              <w:rPr>
                <w:szCs w:val="24"/>
              </w:rPr>
              <w:br/>
            </w: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5E69BF" w:rsidRDefault="005E69BF" w:rsidP="005E69BF">
            <w:pPr>
              <w:rPr>
                <w:szCs w:val="24"/>
              </w:rPr>
            </w:pPr>
          </w:p>
          <w:p w:rsidR="00702EC5" w:rsidRPr="003407A7" w:rsidRDefault="00702EC5" w:rsidP="005E69BF">
            <w:pPr>
              <w:rPr>
                <w:szCs w:val="24"/>
              </w:rPr>
            </w:pP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="004E460F">
              <w:rPr>
                <w:szCs w:val="24"/>
              </w:rPr>
              <w:lastRenderedPageBreak/>
              <w:t xml:space="preserve">                                                                                                               </w:t>
            </w:r>
            <w:r w:rsidRPr="003407A7">
              <w:rPr>
                <w:szCs w:val="24"/>
              </w:rPr>
              <w:t>Приложение №4 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b/>
                <w:bCs/>
                <w:szCs w:val="24"/>
              </w:rPr>
              <w:t>^ Правила технической проверки противогазов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 xml:space="preserve">Определения правильности подбора лицевых частей и исправности противогазов, выданных личному составу формирований, рабочим и служащим на ПВ </w:t>
            </w:r>
            <w:proofErr w:type="gramStart"/>
            <w:r w:rsidRPr="003407A7">
              <w:rPr>
                <w:szCs w:val="24"/>
              </w:rPr>
              <w:t>СИЗ</w:t>
            </w:r>
            <w:proofErr w:type="gramEnd"/>
            <w:r w:rsidRPr="003407A7">
              <w:rPr>
                <w:szCs w:val="24"/>
              </w:rPr>
              <w:t xml:space="preserve"> осуществляется звеном технической проверки противогазов в палатке ли приспособленном для этого помещении.) с раздражающим веществом (хлорпикрином). Помещение должно иметь искусственное или естественное освещение, расположение дверей должно обеспечить быстрый выход людей.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1. Проверка подбора лицевой части и исправности противогаза в палатке с хлорпикрином производится после получения в использование нового противогаза или замены лицевой части.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2. Проверка проводится под непосредственным руководством командира звена технической проверки противогазов в присутствии врача (фельдшера) со средствами скорой помощи.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 xml:space="preserve">3. Организация проверки противогазов и обеспечение мер безопасности возлагается на начальника ПВ </w:t>
            </w:r>
            <w:proofErr w:type="gramStart"/>
            <w:r w:rsidRPr="003407A7">
              <w:rPr>
                <w:szCs w:val="24"/>
              </w:rPr>
              <w:t>СИЗ</w:t>
            </w:r>
            <w:proofErr w:type="gramEnd"/>
            <w:r w:rsidRPr="003407A7">
              <w:rPr>
                <w:szCs w:val="24"/>
              </w:rPr>
              <w:t>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4. Перед проверкой противогаза в палатке с хлорпикрином каждым проверяющим производится осмотр и проверка герметичности противогаза. Затем личный состав группами 10 - 20 человек с надетыми противогазами вводится в палатку. Перед входом группы в палатку там заранее создается необходимая концентрация паров хлорпикрина с помощью специального распылителя или путем испарения с полотнищ, для чего необходимое количество хлорпикрина осторожно и равномерно наносятся на ткань, закрепленную на стойках на углах палатки.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5. Исправность противогаза определяется проверкой при концентрации паров хлорпикрина 8,5 мг/л, которая создается испарением 5-6 мл жидкого хлорпикрина на 1 м</w:t>
            </w:r>
            <w:r w:rsidRPr="003407A7">
              <w:rPr>
                <w:szCs w:val="24"/>
                <w:vertAlign w:val="superscript"/>
              </w:rPr>
              <w:t>3</w:t>
            </w:r>
            <w:r w:rsidRPr="003407A7">
              <w:rPr>
                <w:szCs w:val="24"/>
              </w:rPr>
              <w:t> при температуре10 - 15°С.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6. В холодное время для создания необходимой концентрации хлорпикрина производится подогрев температуры воздуха до 10 - 15 °С.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7. Время пребывания группы в палатке с хлорпикрином 3 - 5 минут. Во время пребывания в палатке каждый должен проделать несколько раз наклоны и повороты головы, а также 8 - 10 приседаний.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 xml:space="preserve">8. Личный состав, который при проверке противогазов </w:t>
            </w:r>
            <w:proofErr w:type="gramStart"/>
            <w:r w:rsidRPr="003407A7">
              <w:rPr>
                <w:szCs w:val="24"/>
              </w:rPr>
              <w:t>почувствовал раздражение глаз из палатки немедленно удаляется</w:t>
            </w:r>
            <w:proofErr w:type="gramEnd"/>
            <w:r w:rsidRPr="003407A7">
              <w:rPr>
                <w:szCs w:val="24"/>
              </w:rPr>
              <w:t xml:space="preserve"> в наветренную сторону и после уточнения и устранения неисправности противогаза или его замены производит проверку вновь.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 xml:space="preserve">9. Лицевая часть считается подобранной, а противогаз </w:t>
            </w:r>
            <w:proofErr w:type="gramStart"/>
            <w:r w:rsidRPr="003407A7">
              <w:rPr>
                <w:szCs w:val="24"/>
              </w:rPr>
              <w:t>исправным</w:t>
            </w:r>
            <w:proofErr w:type="gramEnd"/>
            <w:r w:rsidRPr="003407A7">
              <w:rPr>
                <w:szCs w:val="24"/>
              </w:rPr>
              <w:t xml:space="preserve"> если при его проверке в концентрации паров хлорпикрина 8,5 мг/л раздражение глаз не ощущается.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b/>
                <w:bCs/>
                <w:szCs w:val="24"/>
              </w:rPr>
              <w:t>Меры безопасности при проверке и подгонке противогазов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1. При проверке обязательно присутствие врача (фельдшера) со средствами первой помощи.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2. К проверке допускается личный состав, знающий свойства хлорпикрина, устройство и правила пользования противогазом, а также порядок его проверки.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3. Вход в палатку для проверки противогазов производить по команде командира звена технической проверки противогазов.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lastRenderedPageBreak/>
              <w:t>4. Категорически запрещается подогревать хлорпикрин для его испарения, так как при сильном нагревании он разлагается с образованием фосгена.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5. Запрещается снимать противогаз во время проверки в палатке с хлорпикрином, заходить в палатку помещение с хлорпикрином без противогаза.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6. При раздражении глаз немедленно выйти из палатки в наветренную сторону и снять противогаз.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7. Распыление хлорпикрина производить только в противогазе и перчатках.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8. Запрещается хранить бачок распылителя и тару с хлорпикрином в теплом помещении или оставлять на солнце.</w:t>
            </w:r>
            <w:r w:rsidRPr="003407A7">
              <w:rPr>
                <w:szCs w:val="24"/>
              </w:rPr>
              <w:br/>
            </w:r>
            <w:r w:rsidRPr="003407A7">
              <w:rPr>
                <w:szCs w:val="24"/>
              </w:rPr>
              <w:br/>
              <w:t>9. При разливе хлорпикрина его следует немедленно дегазировать раствором сернистого натрия или засыпать измельченным углем, торфом или другими пористыми веществами.</w:t>
            </w:r>
          </w:p>
        </w:tc>
      </w:tr>
    </w:tbl>
    <w:p w:rsidR="003407A7" w:rsidRDefault="003407A7" w:rsidP="005E69BF"/>
    <w:tbl>
      <w:tblPr>
        <w:tblpPr w:leftFromText="180" w:rightFromText="180" w:vertAnchor="text" w:horzAnchor="page" w:tblpX="1" w:tblpY="-298"/>
        <w:tblOverlap w:val="never"/>
        <w:tblW w:w="803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271"/>
      </w:tblGrid>
      <w:tr w:rsidR="00702EC5" w:rsidRPr="003407A7" w:rsidTr="00702EC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2EC5" w:rsidRPr="003407A7" w:rsidRDefault="00702EC5" w:rsidP="005E69BF">
            <w:pPr>
              <w:rPr>
                <w:szCs w:val="24"/>
              </w:rPr>
            </w:pPr>
          </w:p>
        </w:tc>
      </w:tr>
    </w:tbl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 w:rsidP="005E69BF"/>
    <w:p w:rsidR="003407A7" w:rsidRDefault="003407A7"/>
    <w:sectPr w:rsidR="003407A7" w:rsidSect="005E69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3A0"/>
    <w:multiLevelType w:val="multilevel"/>
    <w:tmpl w:val="A68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12C1"/>
    <w:rsid w:val="000011FA"/>
    <w:rsid w:val="0009590C"/>
    <w:rsid w:val="001838E7"/>
    <w:rsid w:val="002746DB"/>
    <w:rsid w:val="002C52B0"/>
    <w:rsid w:val="00334747"/>
    <w:rsid w:val="003407A7"/>
    <w:rsid w:val="003E740A"/>
    <w:rsid w:val="00433AC0"/>
    <w:rsid w:val="00445D0B"/>
    <w:rsid w:val="004E460F"/>
    <w:rsid w:val="00502C7A"/>
    <w:rsid w:val="005E69BF"/>
    <w:rsid w:val="005F7F46"/>
    <w:rsid w:val="00702EC5"/>
    <w:rsid w:val="007A0690"/>
    <w:rsid w:val="00873C30"/>
    <w:rsid w:val="00A412C1"/>
    <w:rsid w:val="00A73A9D"/>
    <w:rsid w:val="00AE2426"/>
    <w:rsid w:val="00B359C4"/>
    <w:rsid w:val="00BA1E46"/>
    <w:rsid w:val="00C12755"/>
    <w:rsid w:val="00D556BC"/>
    <w:rsid w:val="00EB7AF3"/>
    <w:rsid w:val="00F6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2C1"/>
    <w:pPr>
      <w:keepNext/>
      <w:outlineLvl w:val="4"/>
    </w:pPr>
    <w:rPr>
      <w:b/>
      <w:sz w:val="22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4E460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C1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412C1"/>
    <w:rPr>
      <w:b/>
      <w:bCs/>
    </w:rPr>
  </w:style>
  <w:style w:type="character" w:customStyle="1" w:styleId="50">
    <w:name w:val="Заголовок 5 Знак"/>
    <w:basedOn w:val="a0"/>
    <w:link w:val="5"/>
    <w:rsid w:val="00A412C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2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407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07A7"/>
  </w:style>
  <w:style w:type="character" w:customStyle="1" w:styleId="butback">
    <w:name w:val="butback"/>
    <w:basedOn w:val="a0"/>
    <w:rsid w:val="003407A7"/>
  </w:style>
  <w:style w:type="character" w:customStyle="1" w:styleId="submenu-table">
    <w:name w:val="submenu-table"/>
    <w:basedOn w:val="a0"/>
    <w:rsid w:val="003407A7"/>
  </w:style>
  <w:style w:type="paragraph" w:styleId="a9">
    <w:name w:val="No Spacing"/>
    <w:uiPriority w:val="1"/>
    <w:qFormat/>
    <w:rsid w:val="005E6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E460F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778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487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85F5-84BE-4278-B92E-5CBFB3D9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2019-08-29T11:17:00Z</cp:lastPrinted>
  <dcterms:created xsi:type="dcterms:W3CDTF">2018-01-24T11:56:00Z</dcterms:created>
  <dcterms:modified xsi:type="dcterms:W3CDTF">2019-08-29T11:18:00Z</dcterms:modified>
</cp:coreProperties>
</file>